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7EDE" w14:textId="31102137" w:rsidR="00922184" w:rsidRPr="0053792C" w:rsidRDefault="009D6341" w:rsidP="00DF144E">
      <w:pPr>
        <w:spacing w:line="360" w:lineRule="auto"/>
        <w:rPr>
          <w:rFonts w:ascii="Arial" w:hAnsi="Arial" w:cs="Arial"/>
          <w:b/>
          <w:bCs/>
          <w:sz w:val="28"/>
          <w:szCs w:val="28"/>
        </w:rPr>
      </w:pPr>
      <w:r>
        <w:rPr>
          <w:rFonts w:ascii="Arial" w:hAnsi="Arial" w:cs="Arial"/>
          <w:b/>
          <w:bCs/>
          <w:sz w:val="28"/>
          <w:szCs w:val="28"/>
        </w:rPr>
        <w:t xml:space="preserve">SECURE-Cirrhosis - </w:t>
      </w:r>
      <w:r w:rsidR="001657DC" w:rsidRPr="0053792C">
        <w:rPr>
          <w:rFonts w:ascii="Arial" w:hAnsi="Arial" w:cs="Arial"/>
          <w:b/>
          <w:bCs/>
          <w:sz w:val="28"/>
          <w:szCs w:val="28"/>
        </w:rPr>
        <w:t xml:space="preserve">COVID-19 in patients with chronic liver disease or post liver transplantation; an international </w:t>
      </w:r>
      <w:r w:rsidR="00402E97">
        <w:rPr>
          <w:rFonts w:ascii="Arial" w:hAnsi="Arial" w:cs="Arial"/>
          <w:b/>
          <w:bCs/>
          <w:sz w:val="28"/>
          <w:szCs w:val="28"/>
        </w:rPr>
        <w:t>registry</w:t>
      </w:r>
      <w:r w:rsidR="001657DC" w:rsidRPr="0053792C">
        <w:rPr>
          <w:rFonts w:ascii="Arial" w:hAnsi="Arial" w:cs="Arial"/>
          <w:b/>
          <w:bCs/>
          <w:sz w:val="28"/>
          <w:szCs w:val="28"/>
        </w:rPr>
        <w:t xml:space="preserve"> of non-identifiable patient data</w:t>
      </w:r>
    </w:p>
    <w:p w14:paraId="3C4C4AAC" w14:textId="1908C8FF" w:rsidR="001657DC" w:rsidRDefault="001657DC" w:rsidP="000F2571">
      <w:pPr>
        <w:pBdr>
          <w:top w:val="single" w:sz="4" w:space="1" w:color="auto"/>
        </w:pBdr>
        <w:spacing w:line="360" w:lineRule="auto"/>
        <w:jc w:val="both"/>
        <w:rPr>
          <w:rFonts w:ascii="Arial" w:hAnsi="Arial" w:cs="Arial"/>
        </w:rPr>
      </w:pPr>
    </w:p>
    <w:p w14:paraId="66EA736E" w14:textId="77777777" w:rsidR="00F84366" w:rsidRPr="00CA0375" w:rsidRDefault="00F84366" w:rsidP="00F84366">
      <w:pPr>
        <w:spacing w:line="360" w:lineRule="auto"/>
        <w:jc w:val="both"/>
        <w:rPr>
          <w:rFonts w:ascii="Arial" w:hAnsi="Arial" w:cs="Arial"/>
          <w:b/>
          <w:bCs/>
          <w:lang w:eastAsia="en-GB"/>
        </w:rPr>
      </w:pPr>
      <w:r w:rsidRPr="00CA0375">
        <w:rPr>
          <w:rFonts w:ascii="Arial" w:hAnsi="Arial" w:cs="Arial"/>
          <w:b/>
          <w:bCs/>
          <w:lang w:eastAsia="en-GB"/>
        </w:rPr>
        <w:t>Aims</w:t>
      </w:r>
    </w:p>
    <w:p w14:paraId="4B5B29FD" w14:textId="47F6FBA9" w:rsidR="00F84366" w:rsidRDefault="00DD17FF" w:rsidP="00F84366">
      <w:pPr>
        <w:spacing w:after="0" w:line="360" w:lineRule="auto"/>
        <w:jc w:val="both"/>
        <w:rPr>
          <w:rFonts w:ascii="Arial" w:hAnsi="Arial" w:cs="Arial"/>
          <w:lang w:eastAsia="en-GB"/>
        </w:rPr>
      </w:pPr>
      <w:r>
        <w:rPr>
          <w:rFonts w:ascii="Arial" w:hAnsi="Arial" w:cs="Arial"/>
          <w:lang w:eastAsia="en-GB"/>
        </w:rPr>
        <w:t>SECURE-Cirrhosis</w:t>
      </w:r>
      <w:r w:rsidR="00F84366" w:rsidRPr="00CA0375">
        <w:rPr>
          <w:rFonts w:ascii="Arial" w:hAnsi="Arial" w:cs="Arial"/>
          <w:lang w:eastAsia="en-GB"/>
        </w:rPr>
        <w:t xml:space="preserve"> aim</w:t>
      </w:r>
      <w:r w:rsidR="00402E97">
        <w:rPr>
          <w:rFonts w:ascii="Arial" w:hAnsi="Arial" w:cs="Arial"/>
          <w:lang w:eastAsia="en-GB"/>
        </w:rPr>
        <w:t xml:space="preserve">s </w:t>
      </w:r>
      <w:r w:rsidR="00F84366" w:rsidRPr="00CA0375">
        <w:rPr>
          <w:rFonts w:ascii="Arial" w:hAnsi="Arial" w:cs="Arial"/>
          <w:lang w:eastAsia="en-GB"/>
        </w:rPr>
        <w:t xml:space="preserve">to </w:t>
      </w:r>
      <w:r w:rsidR="00EA35BC">
        <w:rPr>
          <w:rFonts w:ascii="Arial" w:hAnsi="Arial" w:cs="Arial"/>
          <w:lang w:eastAsia="en-GB"/>
        </w:rPr>
        <w:t xml:space="preserve">create </w:t>
      </w:r>
      <w:r w:rsidR="00030BA6">
        <w:rPr>
          <w:rFonts w:ascii="Arial" w:hAnsi="Arial" w:cs="Arial"/>
          <w:lang w:eastAsia="en-GB"/>
        </w:rPr>
        <w:t>a</w:t>
      </w:r>
      <w:r w:rsidR="00EA35BC">
        <w:rPr>
          <w:rFonts w:ascii="Arial" w:hAnsi="Arial" w:cs="Arial"/>
          <w:lang w:eastAsia="en-GB"/>
        </w:rPr>
        <w:t xml:space="preserve"> </w:t>
      </w:r>
      <w:r w:rsidR="00B25610">
        <w:rPr>
          <w:rFonts w:ascii="Arial" w:hAnsi="Arial" w:cs="Arial"/>
          <w:lang w:eastAsia="en-GB"/>
        </w:rPr>
        <w:t xml:space="preserve">prospective </w:t>
      </w:r>
      <w:r w:rsidR="00EA35BC">
        <w:rPr>
          <w:rFonts w:ascii="Arial" w:hAnsi="Arial" w:cs="Arial"/>
          <w:lang w:eastAsia="en-GB"/>
        </w:rPr>
        <w:t>international</w:t>
      </w:r>
      <w:r w:rsidR="00F84366" w:rsidRPr="00CA0375">
        <w:rPr>
          <w:rFonts w:ascii="Arial" w:hAnsi="Arial" w:cs="Arial"/>
          <w:lang w:eastAsia="en-GB"/>
        </w:rPr>
        <w:t xml:space="preserve"> registry </w:t>
      </w:r>
      <w:r w:rsidR="00EA35BC" w:rsidRPr="00CA0375">
        <w:rPr>
          <w:rFonts w:ascii="Arial" w:hAnsi="Arial" w:cs="Arial"/>
          <w:lang w:eastAsia="en-GB"/>
        </w:rPr>
        <w:t>of baseline characteristics and clinical outcomes of patients with laboratory confirmed COVID-19 and chronic liver disease or liver transplantation</w:t>
      </w:r>
      <w:r w:rsidR="00EA35BC">
        <w:rPr>
          <w:rFonts w:ascii="Arial" w:hAnsi="Arial" w:cs="Arial"/>
          <w:lang w:eastAsia="en-GB"/>
        </w:rPr>
        <w:t xml:space="preserve"> </w:t>
      </w:r>
      <w:r w:rsidR="00F84366" w:rsidRPr="00CA0375">
        <w:rPr>
          <w:rFonts w:ascii="Arial" w:hAnsi="Arial" w:cs="Arial"/>
          <w:lang w:eastAsia="en-GB"/>
        </w:rPr>
        <w:t>for completion by health care professionals</w:t>
      </w:r>
      <w:r w:rsidR="00402E97">
        <w:rPr>
          <w:rFonts w:ascii="Arial" w:hAnsi="Arial" w:cs="Arial"/>
          <w:lang w:eastAsia="en-GB"/>
        </w:rPr>
        <w:t>.</w:t>
      </w:r>
    </w:p>
    <w:p w14:paraId="45029723" w14:textId="0F6CFF9F" w:rsidR="00F84366" w:rsidRDefault="00F84366" w:rsidP="00F84366">
      <w:pPr>
        <w:spacing w:after="0" w:line="360" w:lineRule="auto"/>
        <w:jc w:val="both"/>
        <w:rPr>
          <w:rFonts w:ascii="Arial" w:hAnsi="Arial" w:cs="Arial"/>
          <w:lang w:eastAsia="en-GB"/>
        </w:rPr>
      </w:pPr>
    </w:p>
    <w:p w14:paraId="396A35C3" w14:textId="77777777" w:rsidR="00F84366" w:rsidRPr="00CA0375" w:rsidRDefault="00F84366" w:rsidP="00F84366">
      <w:pPr>
        <w:spacing w:line="360" w:lineRule="auto"/>
        <w:jc w:val="both"/>
        <w:rPr>
          <w:rFonts w:ascii="Arial" w:hAnsi="Arial" w:cs="Arial"/>
          <w:b/>
          <w:bCs/>
          <w:lang w:eastAsia="en-GB"/>
        </w:rPr>
      </w:pPr>
      <w:r w:rsidRPr="00CA0375">
        <w:rPr>
          <w:rFonts w:ascii="Arial" w:hAnsi="Arial" w:cs="Arial"/>
          <w:b/>
          <w:bCs/>
          <w:lang w:eastAsia="en-GB"/>
        </w:rPr>
        <w:t>Purpose</w:t>
      </w:r>
    </w:p>
    <w:p w14:paraId="3A9D5E05" w14:textId="62BA2E18" w:rsidR="00F84366" w:rsidRPr="00CA0375" w:rsidRDefault="00F84366" w:rsidP="00F84366">
      <w:pPr>
        <w:spacing w:after="0" w:line="360" w:lineRule="auto"/>
        <w:jc w:val="both"/>
        <w:rPr>
          <w:rFonts w:ascii="Arial" w:hAnsi="Arial" w:cs="Arial"/>
          <w:lang w:eastAsia="en-GB"/>
        </w:rPr>
      </w:pPr>
      <w:r w:rsidRPr="00CA0375">
        <w:rPr>
          <w:rFonts w:ascii="Arial" w:hAnsi="Arial" w:cs="Arial"/>
          <w:lang w:eastAsia="en-GB"/>
        </w:rPr>
        <w:t xml:space="preserve">The </w:t>
      </w:r>
      <w:r w:rsidR="00DD17FF">
        <w:rPr>
          <w:rFonts w:ascii="Arial" w:hAnsi="Arial" w:cs="Arial"/>
          <w:lang w:eastAsia="en-GB"/>
        </w:rPr>
        <w:t xml:space="preserve">SECURE-Cirrhosis </w:t>
      </w:r>
      <w:r w:rsidRPr="00CA0375">
        <w:rPr>
          <w:rFonts w:ascii="Arial" w:hAnsi="Arial" w:cs="Arial"/>
          <w:lang w:eastAsia="en-GB"/>
        </w:rPr>
        <w:t xml:space="preserve">project will allow </w:t>
      </w:r>
      <w:r w:rsidR="00EA35BC">
        <w:rPr>
          <w:rFonts w:ascii="Arial" w:hAnsi="Arial" w:cs="Arial"/>
          <w:lang w:eastAsia="en-GB"/>
        </w:rPr>
        <w:t>assessment of</w:t>
      </w:r>
      <w:r w:rsidRPr="00CA0375">
        <w:rPr>
          <w:rFonts w:ascii="Arial" w:hAnsi="Arial" w:cs="Arial"/>
          <w:lang w:eastAsia="en-GB"/>
        </w:rPr>
        <w:t xml:space="preserve"> disease outcomes in patients with liver disease and COVID-19</w:t>
      </w:r>
      <w:r w:rsidR="00B9300C">
        <w:rPr>
          <w:rFonts w:ascii="Arial" w:hAnsi="Arial" w:cs="Arial"/>
          <w:lang w:eastAsia="en-GB"/>
        </w:rPr>
        <w:t xml:space="preserve"> (the disease caused by the novel virus SARS-CoV-2)</w:t>
      </w:r>
      <w:r w:rsidRPr="00CA0375">
        <w:rPr>
          <w:rFonts w:ascii="Arial" w:hAnsi="Arial" w:cs="Arial"/>
          <w:lang w:eastAsia="en-GB"/>
        </w:rPr>
        <w:t>.</w:t>
      </w:r>
      <w:r w:rsidR="00EA35BC">
        <w:rPr>
          <w:rFonts w:ascii="Arial" w:hAnsi="Arial" w:cs="Arial"/>
          <w:lang w:eastAsia="en-GB"/>
        </w:rPr>
        <w:t xml:space="preserve"> We intend to identify factors associated with </w:t>
      </w:r>
      <w:r w:rsidR="00B9300C">
        <w:rPr>
          <w:rFonts w:ascii="Arial" w:hAnsi="Arial" w:cs="Arial"/>
          <w:lang w:eastAsia="en-GB"/>
        </w:rPr>
        <w:t xml:space="preserve">respiratory outcome from </w:t>
      </w:r>
      <w:r w:rsidR="00EA35BC">
        <w:rPr>
          <w:rFonts w:ascii="Arial" w:hAnsi="Arial" w:cs="Arial"/>
          <w:lang w:eastAsia="en-GB"/>
        </w:rPr>
        <w:t xml:space="preserve">COVID-19 </w:t>
      </w:r>
      <w:r w:rsidR="00B9300C">
        <w:rPr>
          <w:rFonts w:ascii="Arial" w:hAnsi="Arial" w:cs="Arial"/>
          <w:lang w:eastAsia="en-GB"/>
        </w:rPr>
        <w:t>and also factors associated with liver-specific outcomes.</w:t>
      </w:r>
    </w:p>
    <w:p w14:paraId="422CBA09" w14:textId="77777777" w:rsidR="00F84366" w:rsidRPr="00CA0375" w:rsidRDefault="00F84366" w:rsidP="00F84366">
      <w:pPr>
        <w:spacing w:after="0" w:line="360" w:lineRule="auto"/>
        <w:jc w:val="both"/>
        <w:rPr>
          <w:rFonts w:ascii="Arial" w:hAnsi="Arial" w:cs="Arial"/>
          <w:lang w:eastAsia="en-GB"/>
        </w:rPr>
      </w:pPr>
    </w:p>
    <w:p w14:paraId="48E9CB67" w14:textId="095A243D" w:rsidR="00F84366" w:rsidRPr="00CA0375" w:rsidRDefault="00F84366" w:rsidP="00F84366">
      <w:pPr>
        <w:spacing w:after="0" w:line="360" w:lineRule="auto"/>
        <w:jc w:val="both"/>
        <w:rPr>
          <w:rFonts w:ascii="Arial" w:hAnsi="Arial" w:cs="Arial"/>
          <w:lang w:eastAsia="en-GB"/>
        </w:rPr>
      </w:pPr>
      <w:r w:rsidRPr="00CA0375">
        <w:rPr>
          <w:rFonts w:ascii="Arial" w:hAnsi="Arial" w:cs="Arial"/>
          <w:lang w:eastAsia="en-GB"/>
        </w:rPr>
        <w:t>The hepatology community is urgently asking for information</w:t>
      </w:r>
      <w:r w:rsidR="00B9300C">
        <w:rPr>
          <w:rFonts w:ascii="Arial" w:hAnsi="Arial" w:cs="Arial"/>
          <w:lang w:eastAsia="en-GB"/>
        </w:rPr>
        <w:t xml:space="preserve"> on outcome from COVID-19</w:t>
      </w:r>
      <w:r w:rsidRPr="00CA0375">
        <w:rPr>
          <w:rFonts w:ascii="Arial" w:hAnsi="Arial" w:cs="Arial"/>
          <w:lang w:eastAsia="en-GB"/>
        </w:rPr>
        <w:t xml:space="preserve">, particularly as many of </w:t>
      </w:r>
      <w:r w:rsidR="00EA35BC">
        <w:rPr>
          <w:rFonts w:ascii="Arial" w:hAnsi="Arial" w:cs="Arial"/>
          <w:lang w:eastAsia="en-GB"/>
        </w:rPr>
        <w:t>our</w:t>
      </w:r>
      <w:r w:rsidRPr="00CA0375">
        <w:rPr>
          <w:rFonts w:ascii="Arial" w:hAnsi="Arial" w:cs="Arial"/>
          <w:lang w:eastAsia="en-GB"/>
        </w:rPr>
        <w:t xml:space="preserve"> patient population are </w:t>
      </w:r>
      <w:r w:rsidR="00EA35BC">
        <w:rPr>
          <w:rFonts w:ascii="Arial" w:hAnsi="Arial" w:cs="Arial"/>
          <w:lang w:eastAsia="en-GB"/>
        </w:rPr>
        <w:t xml:space="preserve">either functionally or formally immunosuppressed. The relationship of factors to the disease course and </w:t>
      </w:r>
      <w:r w:rsidRPr="00CA0375">
        <w:rPr>
          <w:rFonts w:ascii="Arial" w:hAnsi="Arial" w:cs="Arial"/>
          <w:lang w:eastAsia="en-GB"/>
        </w:rPr>
        <w:t xml:space="preserve">outcomes </w:t>
      </w:r>
      <w:r w:rsidR="00EA35BC">
        <w:rPr>
          <w:rFonts w:ascii="Arial" w:hAnsi="Arial" w:cs="Arial"/>
          <w:lang w:eastAsia="en-GB"/>
        </w:rPr>
        <w:t xml:space="preserve">of </w:t>
      </w:r>
      <w:r w:rsidRPr="00CA0375">
        <w:rPr>
          <w:rFonts w:ascii="Arial" w:hAnsi="Arial" w:cs="Arial"/>
          <w:lang w:eastAsia="en-GB"/>
        </w:rPr>
        <w:t>COVID</w:t>
      </w:r>
      <w:r w:rsidR="00402E97">
        <w:rPr>
          <w:rFonts w:ascii="Arial" w:hAnsi="Arial" w:cs="Arial"/>
          <w:lang w:eastAsia="en-GB"/>
        </w:rPr>
        <w:t>-</w:t>
      </w:r>
      <w:r w:rsidRPr="00CA0375">
        <w:rPr>
          <w:rFonts w:ascii="Arial" w:hAnsi="Arial" w:cs="Arial"/>
          <w:lang w:eastAsia="en-GB"/>
        </w:rPr>
        <w:t>19</w:t>
      </w:r>
      <w:r w:rsidR="00EA35BC">
        <w:rPr>
          <w:rFonts w:ascii="Arial" w:hAnsi="Arial" w:cs="Arial"/>
          <w:lang w:eastAsia="en-GB"/>
        </w:rPr>
        <w:t xml:space="preserve"> remain unknown</w:t>
      </w:r>
      <w:r w:rsidRPr="00CA0375">
        <w:rPr>
          <w:rFonts w:ascii="Arial" w:hAnsi="Arial" w:cs="Arial"/>
          <w:lang w:eastAsia="en-GB"/>
        </w:rPr>
        <w:t>.</w:t>
      </w:r>
    </w:p>
    <w:p w14:paraId="31AEC6AE" w14:textId="77777777" w:rsidR="00F84366" w:rsidRPr="00CA0375" w:rsidRDefault="00F84366" w:rsidP="00CA0375">
      <w:pPr>
        <w:spacing w:line="360" w:lineRule="auto"/>
        <w:jc w:val="both"/>
        <w:rPr>
          <w:rFonts w:ascii="Arial" w:hAnsi="Arial" w:cs="Arial"/>
        </w:rPr>
      </w:pPr>
    </w:p>
    <w:p w14:paraId="2AB443DC" w14:textId="5C798E4C" w:rsidR="00C72342" w:rsidRPr="00C72342" w:rsidRDefault="001657DC" w:rsidP="00C72342">
      <w:pPr>
        <w:spacing w:line="360" w:lineRule="auto"/>
        <w:jc w:val="both"/>
        <w:rPr>
          <w:rFonts w:ascii="Arial" w:hAnsi="Arial" w:cs="Arial"/>
          <w:b/>
          <w:bCs/>
        </w:rPr>
      </w:pPr>
      <w:r w:rsidRPr="00CA0375">
        <w:rPr>
          <w:rFonts w:ascii="Arial" w:hAnsi="Arial" w:cs="Arial"/>
          <w:b/>
          <w:bCs/>
        </w:rPr>
        <w:t>Lead study team</w:t>
      </w:r>
      <w:bookmarkStart w:id="0" w:name="_GoBack"/>
      <w:bookmarkEnd w:id="0"/>
    </w:p>
    <w:p w14:paraId="609C26F6" w14:textId="77777777" w:rsidR="00C72342" w:rsidRPr="00DD17FF" w:rsidRDefault="00C72342" w:rsidP="00C72342">
      <w:pPr>
        <w:pStyle w:val="ListParagraph"/>
        <w:numPr>
          <w:ilvl w:val="0"/>
          <w:numId w:val="4"/>
        </w:numPr>
        <w:spacing w:after="0" w:line="360" w:lineRule="auto"/>
        <w:jc w:val="both"/>
        <w:rPr>
          <w:rFonts w:ascii="Arial" w:hAnsi="Arial" w:cs="Arial"/>
          <w:lang w:eastAsia="en-GB"/>
        </w:rPr>
      </w:pPr>
      <w:r>
        <w:rPr>
          <w:rFonts w:ascii="Arial" w:hAnsi="Arial" w:cs="Arial"/>
          <w:lang w:eastAsia="en-GB"/>
        </w:rPr>
        <w:t xml:space="preserve">A. </w:t>
      </w:r>
      <w:r w:rsidRPr="00DD17FF">
        <w:rPr>
          <w:rFonts w:ascii="Arial" w:hAnsi="Arial" w:cs="Arial"/>
          <w:lang w:eastAsia="en-GB"/>
        </w:rPr>
        <w:t xml:space="preserve">Sidney </w:t>
      </w:r>
      <w:proofErr w:type="spellStart"/>
      <w:r w:rsidRPr="00DD17FF">
        <w:rPr>
          <w:rFonts w:ascii="Arial" w:hAnsi="Arial" w:cs="Arial"/>
          <w:lang w:eastAsia="en-GB"/>
        </w:rPr>
        <w:t>Barritt</w:t>
      </w:r>
      <w:proofErr w:type="spellEnd"/>
      <w:r w:rsidRPr="00DD17FF">
        <w:rPr>
          <w:rFonts w:ascii="Arial" w:hAnsi="Arial" w:cs="Arial"/>
          <w:lang w:eastAsia="en-GB"/>
        </w:rPr>
        <w:t xml:space="preserve"> IV, MD, MSCR (Medical Director of Liver Transplant, University of North Carolina at Chapel Hill)</w:t>
      </w:r>
    </w:p>
    <w:p w14:paraId="22862BCA" w14:textId="77777777" w:rsidR="00DD17FF" w:rsidRPr="00DD17FF" w:rsidRDefault="00DD17FF" w:rsidP="00DD17FF">
      <w:pPr>
        <w:pStyle w:val="ListParagraph"/>
        <w:numPr>
          <w:ilvl w:val="0"/>
          <w:numId w:val="4"/>
        </w:numPr>
        <w:spacing w:after="0" w:line="360" w:lineRule="auto"/>
        <w:jc w:val="both"/>
        <w:rPr>
          <w:rFonts w:ascii="Arial" w:hAnsi="Arial" w:cs="Arial"/>
          <w:lang w:eastAsia="en-GB"/>
        </w:rPr>
      </w:pPr>
      <w:r w:rsidRPr="00DD17FF">
        <w:rPr>
          <w:rFonts w:ascii="Arial" w:hAnsi="Arial" w:cs="Arial"/>
          <w:lang w:eastAsia="en-GB"/>
        </w:rPr>
        <w:t>Andrew M. Moon, MD, MPH (Gastroenterology/Hepatology Fellow, University of North Carolina at Chapel Hill)</w:t>
      </w:r>
    </w:p>
    <w:p w14:paraId="1A03D556" w14:textId="128A28FE" w:rsidR="00DD17FF" w:rsidRPr="00DD17FF" w:rsidRDefault="00DD17FF" w:rsidP="00C72342">
      <w:pPr>
        <w:pStyle w:val="ListParagraph"/>
        <w:numPr>
          <w:ilvl w:val="0"/>
          <w:numId w:val="4"/>
        </w:numPr>
        <w:spacing w:after="0" w:line="360" w:lineRule="auto"/>
        <w:jc w:val="both"/>
        <w:rPr>
          <w:rFonts w:ascii="Arial" w:hAnsi="Arial" w:cs="Arial"/>
          <w:lang w:eastAsia="en-GB"/>
        </w:rPr>
      </w:pPr>
      <w:r w:rsidRPr="00DD17FF">
        <w:rPr>
          <w:rFonts w:ascii="Arial" w:hAnsi="Arial" w:cs="Arial"/>
          <w:lang w:eastAsia="en-GB"/>
        </w:rPr>
        <w:t>Theodore W. James, MD, MPH (Gastroenterologist, University of North Carolina at Chapel Hill)</w:t>
      </w:r>
    </w:p>
    <w:p w14:paraId="201C03B5" w14:textId="77777777" w:rsidR="00DD17FF" w:rsidRPr="00DD17FF" w:rsidRDefault="00DD17FF" w:rsidP="00DD17FF">
      <w:pPr>
        <w:pStyle w:val="ListParagraph"/>
        <w:numPr>
          <w:ilvl w:val="0"/>
          <w:numId w:val="4"/>
        </w:numPr>
        <w:spacing w:after="0" w:line="360" w:lineRule="auto"/>
        <w:jc w:val="both"/>
        <w:rPr>
          <w:rFonts w:ascii="Arial" w:hAnsi="Arial" w:cs="Arial"/>
          <w:lang w:eastAsia="en-GB"/>
        </w:rPr>
      </w:pPr>
      <w:proofErr w:type="spellStart"/>
      <w:r w:rsidRPr="00DD17FF">
        <w:rPr>
          <w:rFonts w:ascii="Arial" w:hAnsi="Arial" w:cs="Arial"/>
          <w:lang w:eastAsia="en-GB"/>
        </w:rPr>
        <w:t>Renumathy</w:t>
      </w:r>
      <w:proofErr w:type="spellEnd"/>
      <w:r w:rsidRPr="00DD17FF">
        <w:rPr>
          <w:rFonts w:ascii="Arial" w:hAnsi="Arial" w:cs="Arial"/>
          <w:lang w:eastAsia="en-GB"/>
        </w:rPr>
        <w:t xml:space="preserve"> </w:t>
      </w:r>
      <w:proofErr w:type="spellStart"/>
      <w:r w:rsidRPr="00DD17FF">
        <w:rPr>
          <w:rFonts w:ascii="Arial" w:hAnsi="Arial" w:cs="Arial"/>
          <w:lang w:eastAsia="en-GB"/>
        </w:rPr>
        <w:t>Dhanasekaran</w:t>
      </w:r>
      <w:proofErr w:type="spellEnd"/>
      <w:r w:rsidRPr="00DD17FF">
        <w:rPr>
          <w:rFonts w:ascii="Arial" w:hAnsi="Arial" w:cs="Arial"/>
          <w:lang w:eastAsia="en-GB"/>
        </w:rPr>
        <w:t>, MD, PhD (Transplant Hepatologist, Stanford University)</w:t>
      </w:r>
    </w:p>
    <w:p w14:paraId="6DC70AD2" w14:textId="77777777" w:rsidR="00DD17FF" w:rsidRPr="00DD17FF" w:rsidRDefault="00DD17FF" w:rsidP="00DD17FF">
      <w:pPr>
        <w:pStyle w:val="ListParagraph"/>
        <w:numPr>
          <w:ilvl w:val="0"/>
          <w:numId w:val="4"/>
        </w:numPr>
        <w:spacing w:after="0" w:line="360" w:lineRule="auto"/>
        <w:jc w:val="both"/>
        <w:rPr>
          <w:rFonts w:ascii="Arial" w:hAnsi="Arial" w:cs="Arial"/>
          <w:lang w:eastAsia="en-GB"/>
        </w:rPr>
      </w:pPr>
      <w:proofErr w:type="spellStart"/>
      <w:r w:rsidRPr="00DD17FF">
        <w:rPr>
          <w:rFonts w:ascii="Arial" w:hAnsi="Arial" w:cs="Arial"/>
          <w:lang w:eastAsia="en-GB"/>
        </w:rPr>
        <w:t>Nneka</w:t>
      </w:r>
      <w:proofErr w:type="spellEnd"/>
      <w:r w:rsidRPr="00DD17FF">
        <w:rPr>
          <w:rFonts w:ascii="Arial" w:hAnsi="Arial" w:cs="Arial"/>
          <w:lang w:eastAsia="en-GB"/>
        </w:rPr>
        <w:t xml:space="preserve"> N. </w:t>
      </w:r>
      <w:proofErr w:type="spellStart"/>
      <w:r w:rsidRPr="00DD17FF">
        <w:rPr>
          <w:rFonts w:ascii="Arial" w:hAnsi="Arial" w:cs="Arial"/>
          <w:lang w:eastAsia="en-GB"/>
        </w:rPr>
        <w:t>Ufere</w:t>
      </w:r>
      <w:proofErr w:type="spellEnd"/>
      <w:r w:rsidRPr="00DD17FF">
        <w:rPr>
          <w:rFonts w:ascii="Arial" w:hAnsi="Arial" w:cs="Arial"/>
          <w:lang w:eastAsia="en-GB"/>
        </w:rPr>
        <w:t>, MD (Gastroenterology/Hepatology Fellow, Massachusetts General Hospital)</w:t>
      </w:r>
    </w:p>
    <w:p w14:paraId="07F712DA" w14:textId="77777777" w:rsidR="00DD17FF" w:rsidRPr="00DD17FF" w:rsidRDefault="00DD17FF" w:rsidP="00DD17FF">
      <w:pPr>
        <w:pStyle w:val="ListParagraph"/>
        <w:numPr>
          <w:ilvl w:val="0"/>
          <w:numId w:val="4"/>
        </w:numPr>
        <w:spacing w:after="0" w:line="360" w:lineRule="auto"/>
        <w:jc w:val="both"/>
        <w:rPr>
          <w:rFonts w:ascii="Arial" w:hAnsi="Arial" w:cs="Arial"/>
          <w:lang w:eastAsia="en-GB"/>
        </w:rPr>
      </w:pPr>
      <w:proofErr w:type="spellStart"/>
      <w:r w:rsidRPr="00DD17FF">
        <w:rPr>
          <w:rFonts w:ascii="Arial" w:hAnsi="Arial" w:cs="Arial"/>
          <w:lang w:eastAsia="en-GB"/>
        </w:rPr>
        <w:t>Ponni</w:t>
      </w:r>
      <w:proofErr w:type="spellEnd"/>
      <w:r w:rsidRPr="00DD17FF">
        <w:rPr>
          <w:rFonts w:ascii="Arial" w:hAnsi="Arial" w:cs="Arial"/>
          <w:lang w:eastAsia="en-GB"/>
        </w:rPr>
        <w:t xml:space="preserve"> </w:t>
      </w:r>
      <w:proofErr w:type="spellStart"/>
      <w:r w:rsidRPr="00DD17FF">
        <w:rPr>
          <w:rFonts w:ascii="Arial" w:hAnsi="Arial" w:cs="Arial"/>
          <w:lang w:eastAsia="en-GB"/>
        </w:rPr>
        <w:t>Perumalswami</w:t>
      </w:r>
      <w:proofErr w:type="spellEnd"/>
      <w:r w:rsidRPr="00DD17FF">
        <w:rPr>
          <w:rFonts w:ascii="Arial" w:hAnsi="Arial" w:cs="Arial"/>
          <w:lang w:eastAsia="en-GB"/>
        </w:rPr>
        <w:t>, MD (Transplant Hepatologist, Icahn School of Medicine at Mount Sinai)</w:t>
      </w:r>
    </w:p>
    <w:p w14:paraId="2C9AF2B7" w14:textId="77777777" w:rsidR="00DD17FF" w:rsidRPr="00DD17FF" w:rsidRDefault="00DD17FF" w:rsidP="00DD17FF">
      <w:pPr>
        <w:pStyle w:val="ListParagraph"/>
        <w:numPr>
          <w:ilvl w:val="0"/>
          <w:numId w:val="4"/>
        </w:numPr>
        <w:spacing w:after="0" w:line="360" w:lineRule="auto"/>
        <w:jc w:val="both"/>
        <w:rPr>
          <w:rFonts w:ascii="Arial" w:hAnsi="Arial" w:cs="Arial"/>
          <w:lang w:eastAsia="en-GB"/>
        </w:rPr>
      </w:pPr>
      <w:r w:rsidRPr="00DD17FF">
        <w:rPr>
          <w:rFonts w:ascii="Arial" w:hAnsi="Arial" w:cs="Arial"/>
          <w:lang w:eastAsia="en-GB"/>
        </w:rPr>
        <w:t>Patricia D. Jones, MD (Transplant Hepatologist, University of Miami)</w:t>
      </w:r>
    </w:p>
    <w:p w14:paraId="4F5E0ED3" w14:textId="77777777" w:rsidR="00DD17FF" w:rsidRPr="00DD17FF" w:rsidRDefault="00DD17FF" w:rsidP="00DD17FF">
      <w:pPr>
        <w:pStyle w:val="ListParagraph"/>
        <w:numPr>
          <w:ilvl w:val="0"/>
          <w:numId w:val="4"/>
        </w:numPr>
        <w:spacing w:after="0" w:line="360" w:lineRule="auto"/>
        <w:jc w:val="both"/>
        <w:rPr>
          <w:rFonts w:ascii="Arial" w:hAnsi="Arial" w:cs="Arial"/>
          <w:lang w:eastAsia="en-GB"/>
        </w:rPr>
      </w:pPr>
      <w:r w:rsidRPr="00DD17FF">
        <w:rPr>
          <w:rFonts w:ascii="Arial" w:hAnsi="Arial" w:cs="Arial"/>
          <w:lang w:eastAsia="en-GB"/>
        </w:rPr>
        <w:t>Feng Su, MD (Transplant Hepatology Fellow, University of Washington)</w:t>
      </w:r>
    </w:p>
    <w:p w14:paraId="26AE9AAA" w14:textId="77777777" w:rsidR="00000E5B" w:rsidRPr="00000E5B" w:rsidRDefault="00000E5B" w:rsidP="00000E5B">
      <w:pPr>
        <w:pStyle w:val="ListParagraph"/>
        <w:spacing w:line="360" w:lineRule="auto"/>
        <w:jc w:val="both"/>
        <w:rPr>
          <w:rFonts w:ascii="Arial" w:hAnsi="Arial" w:cs="Arial"/>
        </w:rPr>
      </w:pPr>
    </w:p>
    <w:p w14:paraId="39FDD261" w14:textId="03AEA884" w:rsidR="004F5016" w:rsidRPr="00CA0375" w:rsidRDefault="004F5016" w:rsidP="00CA0375">
      <w:pPr>
        <w:spacing w:line="360" w:lineRule="auto"/>
        <w:jc w:val="both"/>
        <w:rPr>
          <w:rFonts w:ascii="Arial" w:hAnsi="Arial" w:cs="Arial"/>
          <w:b/>
          <w:bCs/>
          <w:lang w:eastAsia="en-GB"/>
        </w:rPr>
      </w:pPr>
      <w:r w:rsidRPr="00CA0375">
        <w:rPr>
          <w:rFonts w:ascii="Arial" w:hAnsi="Arial" w:cs="Arial"/>
          <w:b/>
          <w:bCs/>
          <w:lang w:eastAsia="en-GB"/>
        </w:rPr>
        <w:t>Design and methodology</w:t>
      </w:r>
    </w:p>
    <w:p w14:paraId="3A50CEBE" w14:textId="46D686A3" w:rsidR="00A0099B" w:rsidRPr="00CA0375" w:rsidRDefault="004F5016" w:rsidP="00CA0375">
      <w:pPr>
        <w:spacing w:line="360" w:lineRule="auto"/>
        <w:jc w:val="both"/>
        <w:rPr>
          <w:rFonts w:ascii="Arial" w:hAnsi="Arial" w:cs="Arial"/>
        </w:rPr>
      </w:pPr>
      <w:r w:rsidRPr="00CA0375">
        <w:rPr>
          <w:rFonts w:ascii="Arial" w:hAnsi="Arial" w:cs="Arial"/>
          <w:lang w:eastAsia="en-GB"/>
        </w:rPr>
        <w:t xml:space="preserve">A short </w:t>
      </w:r>
      <w:r w:rsidR="00CA0375" w:rsidRPr="00CA0375">
        <w:rPr>
          <w:rFonts w:ascii="Arial" w:hAnsi="Arial" w:cs="Arial"/>
          <w:lang w:eastAsia="en-GB"/>
        </w:rPr>
        <w:t xml:space="preserve">online </w:t>
      </w:r>
      <w:r w:rsidRPr="00CA0375">
        <w:rPr>
          <w:rFonts w:ascii="Arial" w:hAnsi="Arial" w:cs="Arial"/>
          <w:lang w:eastAsia="en-GB"/>
        </w:rPr>
        <w:t>Case Report Form (CRF) has be</w:t>
      </w:r>
      <w:r w:rsidR="00B63C2B">
        <w:rPr>
          <w:rFonts w:ascii="Arial" w:hAnsi="Arial" w:cs="Arial"/>
          <w:lang w:eastAsia="en-GB"/>
        </w:rPr>
        <w:t xml:space="preserve">en created and can be viewed at covidcirrhosis.org. </w:t>
      </w:r>
      <w:r w:rsidRPr="00CA0375">
        <w:rPr>
          <w:rFonts w:ascii="Arial" w:hAnsi="Arial" w:cs="Arial"/>
          <w:lang w:eastAsia="en-GB"/>
        </w:rPr>
        <w:t xml:space="preserve">It has been designed </w:t>
      </w:r>
      <w:r w:rsidRPr="00CA0375">
        <w:rPr>
          <w:rFonts w:ascii="Arial" w:hAnsi="Arial" w:cs="Arial"/>
        </w:rPr>
        <w:t>to balance collecting a useful dataset with speed and ease of data input</w:t>
      </w:r>
      <w:r w:rsidR="00CA0375" w:rsidRPr="00CA0375">
        <w:rPr>
          <w:rFonts w:ascii="Arial" w:hAnsi="Arial" w:cs="Arial"/>
        </w:rPr>
        <w:t xml:space="preserve">. It </w:t>
      </w:r>
      <w:r w:rsidR="00A0099B" w:rsidRPr="00CA0375">
        <w:rPr>
          <w:rFonts w:ascii="Arial" w:hAnsi="Arial" w:cs="Arial"/>
        </w:rPr>
        <w:t>c</w:t>
      </w:r>
      <w:r w:rsidRPr="00CA0375">
        <w:rPr>
          <w:rFonts w:ascii="Arial" w:hAnsi="Arial" w:cs="Arial"/>
        </w:rPr>
        <w:t>ontains no Personal Health Identifiers</w:t>
      </w:r>
      <w:r w:rsidR="00CA0375" w:rsidRPr="00CA0375">
        <w:rPr>
          <w:rFonts w:ascii="Arial" w:hAnsi="Arial" w:cs="Arial"/>
        </w:rPr>
        <w:t xml:space="preserve"> (PHI)</w:t>
      </w:r>
      <w:r w:rsidRPr="00CA0375">
        <w:rPr>
          <w:rFonts w:ascii="Arial" w:hAnsi="Arial" w:cs="Arial"/>
        </w:rPr>
        <w:t>.</w:t>
      </w:r>
      <w:r w:rsidR="00A0099B" w:rsidRPr="00CA0375">
        <w:rPr>
          <w:rFonts w:ascii="Arial" w:hAnsi="Arial" w:cs="Arial"/>
        </w:rPr>
        <w:t xml:space="preserve"> Once completed, the CRF </w:t>
      </w:r>
      <w:r w:rsidR="00CA0375" w:rsidRPr="00CA0375">
        <w:rPr>
          <w:rFonts w:ascii="Arial" w:hAnsi="Arial" w:cs="Arial"/>
        </w:rPr>
        <w:t>will be automatically</w:t>
      </w:r>
      <w:r w:rsidR="00A0099B" w:rsidRPr="00CA0375">
        <w:rPr>
          <w:rFonts w:ascii="Arial" w:hAnsi="Arial" w:cs="Arial"/>
        </w:rPr>
        <w:t xml:space="preserve"> uploaded to </w:t>
      </w:r>
      <w:proofErr w:type="spellStart"/>
      <w:r w:rsidR="00A0099B" w:rsidRPr="00CA0375">
        <w:rPr>
          <w:rFonts w:ascii="Arial" w:hAnsi="Arial" w:cs="Arial"/>
        </w:rPr>
        <w:t>REDCap</w:t>
      </w:r>
      <w:proofErr w:type="spellEnd"/>
      <w:r w:rsidR="00A0099B" w:rsidRPr="00CA0375">
        <w:rPr>
          <w:rFonts w:ascii="Arial" w:hAnsi="Arial" w:cs="Arial"/>
        </w:rPr>
        <w:t xml:space="preserve"> </w:t>
      </w:r>
      <w:r w:rsidR="00A0099B" w:rsidRPr="00CA0375">
        <w:rPr>
          <w:rFonts w:ascii="Arial" w:hAnsi="Arial" w:cs="Arial"/>
        </w:rPr>
        <w:lastRenderedPageBreak/>
        <w:t>platform</w:t>
      </w:r>
      <w:r w:rsidR="00CA0375" w:rsidRPr="00CA0375">
        <w:rPr>
          <w:rFonts w:ascii="Arial" w:hAnsi="Arial" w:cs="Arial"/>
        </w:rPr>
        <w:t xml:space="preserve"> (</w:t>
      </w:r>
      <w:hyperlink r:id="rId7" w:history="1">
        <w:r w:rsidR="00CA0375" w:rsidRPr="00CA0375">
          <w:rPr>
            <w:rStyle w:val="Hyperlink"/>
            <w:rFonts w:ascii="Arial" w:hAnsi="Arial" w:cs="Arial"/>
          </w:rPr>
          <w:t>www.project-redcap.org</w:t>
        </w:r>
      </w:hyperlink>
      <w:r w:rsidR="00CA0375" w:rsidRPr="00CA0375">
        <w:rPr>
          <w:rFonts w:ascii="Arial" w:hAnsi="Arial" w:cs="Arial"/>
        </w:rPr>
        <w:t xml:space="preserve">) </w:t>
      </w:r>
      <w:r w:rsidR="00A0099B" w:rsidRPr="00CA0375">
        <w:rPr>
          <w:rFonts w:ascii="Arial" w:hAnsi="Arial" w:cs="Arial"/>
        </w:rPr>
        <w:t>to collect and collate</w:t>
      </w:r>
      <w:r w:rsidR="00CA0375" w:rsidRPr="00CA0375">
        <w:rPr>
          <w:rFonts w:ascii="Arial" w:hAnsi="Arial" w:cs="Arial"/>
        </w:rPr>
        <w:t xml:space="preserve"> the</w:t>
      </w:r>
      <w:r w:rsidR="00A0099B" w:rsidRPr="00CA0375">
        <w:rPr>
          <w:rFonts w:ascii="Arial" w:hAnsi="Arial" w:cs="Arial"/>
        </w:rPr>
        <w:t xml:space="preserve"> data. </w:t>
      </w:r>
      <w:proofErr w:type="spellStart"/>
      <w:r w:rsidR="00A0099B" w:rsidRPr="00CA0375">
        <w:rPr>
          <w:rFonts w:ascii="Arial" w:hAnsi="Arial" w:cs="Arial"/>
        </w:rPr>
        <w:t>REDCap</w:t>
      </w:r>
      <w:proofErr w:type="spellEnd"/>
      <w:r w:rsidR="00A0099B" w:rsidRPr="00CA0375">
        <w:rPr>
          <w:rFonts w:ascii="Arial" w:hAnsi="Arial" w:cs="Arial"/>
        </w:rPr>
        <w:t xml:space="preserve"> is a widely used secure web application hosted through thousands of academic and healthcare institutions across the world. We will be using a </w:t>
      </w:r>
      <w:proofErr w:type="spellStart"/>
      <w:r w:rsidR="00A0099B" w:rsidRPr="00CA0375">
        <w:rPr>
          <w:rFonts w:ascii="Arial" w:hAnsi="Arial" w:cs="Arial"/>
        </w:rPr>
        <w:t>REDCap</w:t>
      </w:r>
      <w:proofErr w:type="spellEnd"/>
      <w:r w:rsidR="00A0099B" w:rsidRPr="00CA0375">
        <w:rPr>
          <w:rFonts w:ascii="Arial" w:hAnsi="Arial" w:cs="Arial"/>
        </w:rPr>
        <w:t xml:space="preserve"> </w:t>
      </w:r>
      <w:r w:rsidR="00B25610">
        <w:rPr>
          <w:rFonts w:ascii="Arial" w:hAnsi="Arial" w:cs="Arial"/>
        </w:rPr>
        <w:t>installation</w:t>
      </w:r>
      <w:r w:rsidR="00A0099B" w:rsidRPr="00CA0375">
        <w:rPr>
          <w:rFonts w:ascii="Arial" w:hAnsi="Arial" w:cs="Arial"/>
        </w:rPr>
        <w:t xml:space="preserve"> hosted </w:t>
      </w:r>
      <w:r w:rsidR="00B25610">
        <w:rPr>
          <w:rFonts w:ascii="Arial" w:hAnsi="Arial" w:cs="Arial"/>
        </w:rPr>
        <w:t>at</w:t>
      </w:r>
      <w:r w:rsidR="00A0099B" w:rsidRPr="00CA0375">
        <w:rPr>
          <w:rFonts w:ascii="Arial" w:hAnsi="Arial" w:cs="Arial"/>
        </w:rPr>
        <w:t xml:space="preserve"> the </w:t>
      </w:r>
      <w:r w:rsidR="00B63C2B">
        <w:rPr>
          <w:rFonts w:ascii="Arial" w:hAnsi="Arial" w:cs="Arial"/>
        </w:rPr>
        <w:t>University of North Carolina</w:t>
      </w:r>
      <w:r w:rsidR="00A0099B" w:rsidRPr="00CA0375">
        <w:rPr>
          <w:rFonts w:ascii="Arial" w:hAnsi="Arial" w:cs="Arial"/>
        </w:rPr>
        <w:t xml:space="preserve">.  A specific advantage of the platform is that our major collaborators in the </w:t>
      </w:r>
      <w:r w:rsidR="00B63C2B">
        <w:rPr>
          <w:rFonts w:ascii="Arial" w:hAnsi="Arial" w:cs="Arial"/>
        </w:rPr>
        <w:t>UK</w:t>
      </w:r>
      <w:r w:rsidR="00A0099B" w:rsidRPr="00CA0375">
        <w:rPr>
          <w:rFonts w:ascii="Arial" w:hAnsi="Arial" w:cs="Arial"/>
        </w:rPr>
        <w:t xml:space="preserve"> (</w:t>
      </w:r>
      <w:r w:rsidR="00B63C2B">
        <w:rPr>
          <w:rFonts w:ascii="Arial" w:hAnsi="Arial" w:cs="Arial"/>
        </w:rPr>
        <w:t>http://covid-hep.net</w:t>
      </w:r>
      <w:r w:rsidR="00A0099B" w:rsidRPr="00CA0375">
        <w:rPr>
          <w:rFonts w:ascii="Arial" w:hAnsi="Arial" w:cs="Arial"/>
        </w:rPr>
        <w:t xml:space="preserve">) are using </w:t>
      </w:r>
      <w:r w:rsidR="00000E5B">
        <w:rPr>
          <w:rFonts w:ascii="Arial" w:hAnsi="Arial" w:cs="Arial"/>
        </w:rPr>
        <w:t>the</w:t>
      </w:r>
      <w:r w:rsidR="00A0099B" w:rsidRPr="00CA0375">
        <w:rPr>
          <w:rFonts w:ascii="Arial" w:hAnsi="Arial" w:cs="Arial"/>
        </w:rPr>
        <w:t xml:space="preserve"> same platfor</w:t>
      </w:r>
      <w:r w:rsidR="000F2571">
        <w:rPr>
          <w:rFonts w:ascii="Arial" w:hAnsi="Arial" w:cs="Arial"/>
        </w:rPr>
        <w:t xml:space="preserve">m. We </w:t>
      </w:r>
      <w:proofErr w:type="gramStart"/>
      <w:r w:rsidR="000F2571">
        <w:rPr>
          <w:rFonts w:ascii="Arial" w:hAnsi="Arial" w:cs="Arial"/>
        </w:rPr>
        <w:t>have</w:t>
      </w:r>
      <w:proofErr w:type="gramEnd"/>
      <w:r w:rsidR="000F2571">
        <w:rPr>
          <w:rFonts w:ascii="Arial" w:hAnsi="Arial" w:cs="Arial"/>
        </w:rPr>
        <w:t xml:space="preserve"> agreed to </w:t>
      </w:r>
      <w:r w:rsidR="00A0099B" w:rsidRPr="00CA0375">
        <w:rPr>
          <w:rFonts w:ascii="Arial" w:hAnsi="Arial" w:cs="Arial"/>
        </w:rPr>
        <w:t xml:space="preserve">combine </w:t>
      </w:r>
      <w:r w:rsidR="000F2571">
        <w:rPr>
          <w:rFonts w:ascii="Arial" w:hAnsi="Arial" w:cs="Arial"/>
        </w:rPr>
        <w:t xml:space="preserve">data for </w:t>
      </w:r>
      <w:r w:rsidR="00A0099B" w:rsidRPr="00CA0375">
        <w:rPr>
          <w:rFonts w:ascii="Arial" w:hAnsi="Arial" w:cs="Arial"/>
        </w:rPr>
        <w:t>a registry</w:t>
      </w:r>
      <w:r w:rsidR="000F2571">
        <w:rPr>
          <w:rFonts w:ascii="Arial" w:hAnsi="Arial" w:cs="Arial"/>
        </w:rPr>
        <w:t xml:space="preserve"> with worldwide coverage</w:t>
      </w:r>
      <w:r w:rsidR="00A0099B" w:rsidRPr="00CA0375">
        <w:rPr>
          <w:rFonts w:ascii="Arial" w:hAnsi="Arial" w:cs="Arial"/>
        </w:rPr>
        <w:t>.</w:t>
      </w:r>
    </w:p>
    <w:p w14:paraId="69F58997" w14:textId="77777777" w:rsidR="005637ED" w:rsidRDefault="005637ED" w:rsidP="005637ED">
      <w:pPr>
        <w:rPr>
          <w:rFonts w:ascii="Arial" w:hAnsi="Arial" w:cs="Arial"/>
          <w:b/>
          <w:bCs/>
        </w:rPr>
      </w:pPr>
    </w:p>
    <w:p w14:paraId="4A889573" w14:textId="10961D7A" w:rsidR="00A0099B" w:rsidRPr="00CA0375" w:rsidRDefault="00A0099B" w:rsidP="005637ED">
      <w:pPr>
        <w:rPr>
          <w:rFonts w:ascii="Arial" w:hAnsi="Arial" w:cs="Arial"/>
          <w:b/>
          <w:bCs/>
        </w:rPr>
      </w:pPr>
      <w:r w:rsidRPr="00CA0375">
        <w:rPr>
          <w:rFonts w:ascii="Arial" w:hAnsi="Arial" w:cs="Arial"/>
          <w:b/>
          <w:bCs/>
        </w:rPr>
        <w:t>Outcomes</w:t>
      </w:r>
    </w:p>
    <w:p w14:paraId="36CBE9CE" w14:textId="57C46CAB" w:rsidR="00A0099B" w:rsidRDefault="00A0099B" w:rsidP="00CA0375">
      <w:pPr>
        <w:spacing w:line="360" w:lineRule="auto"/>
        <w:jc w:val="both"/>
        <w:rPr>
          <w:rFonts w:ascii="Arial" w:hAnsi="Arial" w:cs="Arial"/>
        </w:rPr>
      </w:pPr>
      <w:r w:rsidRPr="00CA0375">
        <w:rPr>
          <w:rFonts w:ascii="Arial" w:hAnsi="Arial" w:cs="Arial"/>
        </w:rPr>
        <w:t xml:space="preserve">We will capture the </w:t>
      </w:r>
      <w:proofErr w:type="spellStart"/>
      <w:r w:rsidR="00B63C2B">
        <w:rPr>
          <w:rFonts w:ascii="Arial" w:hAnsi="Arial" w:cs="Arial"/>
        </w:rPr>
        <w:t>etiology</w:t>
      </w:r>
      <w:proofErr w:type="spellEnd"/>
      <w:r w:rsidRPr="00CA0375">
        <w:rPr>
          <w:rFonts w:ascii="Arial" w:hAnsi="Arial" w:cs="Arial"/>
        </w:rPr>
        <w:t xml:space="preserve"> of the underlying liver disease and pre-existing drug therapy, the effects of COVID</w:t>
      </w:r>
      <w:r w:rsidR="00CA0375" w:rsidRPr="00CA0375">
        <w:rPr>
          <w:rFonts w:ascii="Arial" w:hAnsi="Arial" w:cs="Arial"/>
        </w:rPr>
        <w:t>-</w:t>
      </w:r>
      <w:r w:rsidRPr="00CA0375">
        <w:rPr>
          <w:rFonts w:ascii="Arial" w:hAnsi="Arial" w:cs="Arial"/>
        </w:rPr>
        <w:t xml:space="preserve">19 on liver parameters, and </w:t>
      </w:r>
      <w:r w:rsidR="00000E5B">
        <w:rPr>
          <w:rFonts w:ascii="Arial" w:hAnsi="Arial" w:cs="Arial"/>
        </w:rPr>
        <w:t>clinical</w:t>
      </w:r>
      <w:r w:rsidRPr="00CA0375">
        <w:rPr>
          <w:rFonts w:ascii="Arial" w:hAnsi="Arial" w:cs="Arial"/>
        </w:rPr>
        <w:t xml:space="preserve"> outcomes of liver patients infected with COVID</w:t>
      </w:r>
      <w:r w:rsidR="00CA0375" w:rsidRPr="00CA0375">
        <w:rPr>
          <w:rFonts w:ascii="Arial" w:hAnsi="Arial" w:cs="Arial"/>
        </w:rPr>
        <w:t>-</w:t>
      </w:r>
      <w:r w:rsidRPr="00CA0375">
        <w:rPr>
          <w:rFonts w:ascii="Arial" w:hAnsi="Arial" w:cs="Arial"/>
        </w:rPr>
        <w:t>19.</w:t>
      </w:r>
      <w:r w:rsidR="00000E5B">
        <w:rPr>
          <w:rFonts w:ascii="Arial" w:hAnsi="Arial" w:cs="Arial"/>
        </w:rPr>
        <w:t xml:space="preserve"> Clinical outcomes </w:t>
      </w:r>
      <w:r w:rsidR="000F2571">
        <w:rPr>
          <w:rFonts w:ascii="Arial" w:hAnsi="Arial" w:cs="Arial"/>
        </w:rPr>
        <w:t>will</w:t>
      </w:r>
      <w:r w:rsidR="00000E5B">
        <w:rPr>
          <w:rFonts w:ascii="Arial" w:hAnsi="Arial" w:cs="Arial"/>
        </w:rPr>
        <w:t xml:space="preserve"> include both requirements for hospitali</w:t>
      </w:r>
      <w:r w:rsidR="00030BA6">
        <w:rPr>
          <w:rFonts w:ascii="Arial" w:hAnsi="Arial" w:cs="Arial"/>
        </w:rPr>
        <w:t>z</w:t>
      </w:r>
      <w:r w:rsidR="00000E5B">
        <w:rPr>
          <w:rFonts w:ascii="Arial" w:hAnsi="Arial" w:cs="Arial"/>
        </w:rPr>
        <w:t>ation, respiratory support, intensive care support and death from COVID-19</w:t>
      </w:r>
      <w:r w:rsidR="000F2571">
        <w:rPr>
          <w:rFonts w:ascii="Arial" w:hAnsi="Arial" w:cs="Arial"/>
        </w:rPr>
        <w:t xml:space="preserve">, and </w:t>
      </w:r>
      <w:r w:rsidR="00000E5B">
        <w:rPr>
          <w:rFonts w:ascii="Arial" w:hAnsi="Arial" w:cs="Arial"/>
        </w:rPr>
        <w:t>also evidence of decompensation of chronic liver disease.</w:t>
      </w:r>
      <w:r w:rsidRPr="00CA0375">
        <w:rPr>
          <w:rFonts w:ascii="Arial" w:hAnsi="Arial" w:cs="Arial"/>
        </w:rPr>
        <w:t xml:space="preserve"> The </w:t>
      </w:r>
      <w:r w:rsidR="00000E5B">
        <w:rPr>
          <w:rFonts w:ascii="Arial" w:hAnsi="Arial" w:cs="Arial"/>
        </w:rPr>
        <w:t>responses</w:t>
      </w:r>
      <w:r w:rsidRPr="00CA0375">
        <w:rPr>
          <w:rFonts w:ascii="Arial" w:hAnsi="Arial" w:cs="Arial"/>
        </w:rPr>
        <w:t xml:space="preserve"> will be evaluated by the team above</w:t>
      </w:r>
      <w:r w:rsidR="00CA0375" w:rsidRPr="00CA0375">
        <w:rPr>
          <w:rFonts w:ascii="Arial" w:hAnsi="Arial" w:cs="Arial"/>
        </w:rPr>
        <w:t xml:space="preserve"> and</w:t>
      </w:r>
      <w:r w:rsidRPr="00CA0375">
        <w:rPr>
          <w:rFonts w:ascii="Arial" w:hAnsi="Arial" w:cs="Arial"/>
        </w:rPr>
        <w:t xml:space="preserve"> basic individual (non-identifiable) data will be reported on </w:t>
      </w:r>
      <w:r w:rsidR="00000E5B">
        <w:rPr>
          <w:rFonts w:ascii="Arial" w:hAnsi="Arial" w:cs="Arial"/>
        </w:rPr>
        <w:t>our</w:t>
      </w:r>
      <w:r w:rsidRPr="00CA0375">
        <w:rPr>
          <w:rFonts w:ascii="Arial" w:hAnsi="Arial" w:cs="Arial"/>
        </w:rPr>
        <w:t xml:space="preserve"> website (</w:t>
      </w:r>
      <w:hyperlink r:id="rId8" w:history="1">
        <w:r w:rsidR="00030BA6" w:rsidRPr="00030BA6">
          <w:rPr>
            <w:rFonts w:ascii="Arial" w:hAnsi="Arial" w:cs="Arial"/>
          </w:rPr>
          <w:t>https://covidcirrhosis.web.unc.edu/updates-and-data/</w:t>
        </w:r>
      </w:hyperlink>
      <w:r w:rsidRPr="00CA0375">
        <w:rPr>
          <w:rFonts w:ascii="Arial" w:hAnsi="Arial" w:cs="Arial"/>
        </w:rPr>
        <w:t>)</w:t>
      </w:r>
      <w:r w:rsidR="000F2571">
        <w:rPr>
          <w:rFonts w:ascii="Arial" w:hAnsi="Arial" w:cs="Arial"/>
        </w:rPr>
        <w:t xml:space="preserve"> in </w:t>
      </w:r>
      <w:r w:rsidR="00B25610">
        <w:rPr>
          <w:rFonts w:ascii="Arial" w:hAnsi="Arial" w:cs="Arial"/>
        </w:rPr>
        <w:t xml:space="preserve">near </w:t>
      </w:r>
      <w:r w:rsidR="000F2571">
        <w:rPr>
          <w:rFonts w:ascii="Arial" w:hAnsi="Arial" w:cs="Arial"/>
        </w:rPr>
        <w:t>real time</w:t>
      </w:r>
      <w:r w:rsidRPr="00CA0375">
        <w:rPr>
          <w:rFonts w:ascii="Arial" w:hAnsi="Arial" w:cs="Arial"/>
        </w:rPr>
        <w:t>.</w:t>
      </w:r>
    </w:p>
    <w:p w14:paraId="1BFBE723" w14:textId="18B37CA8" w:rsidR="000F2571" w:rsidRPr="00CA0375" w:rsidRDefault="000F2571" w:rsidP="00CA0375">
      <w:pPr>
        <w:spacing w:line="360" w:lineRule="auto"/>
        <w:jc w:val="both"/>
        <w:rPr>
          <w:rFonts w:ascii="Arial" w:hAnsi="Arial" w:cs="Arial"/>
        </w:rPr>
      </w:pPr>
      <w:r>
        <w:rPr>
          <w:rFonts w:ascii="Arial" w:hAnsi="Arial" w:cs="Arial"/>
        </w:rPr>
        <w:t>As the dataset grows, we intend to formalise and publish our analysis (</w:t>
      </w:r>
      <w:r w:rsidR="00B25610">
        <w:rPr>
          <w:rFonts w:ascii="Arial" w:hAnsi="Arial" w:cs="Arial"/>
        </w:rPr>
        <w:t>as</w:t>
      </w:r>
      <w:r>
        <w:rPr>
          <w:rFonts w:ascii="Arial" w:hAnsi="Arial" w:cs="Arial"/>
        </w:rPr>
        <w:t xml:space="preserve"> Open Access) for wider dissemination. </w:t>
      </w:r>
    </w:p>
    <w:p w14:paraId="29B48456" w14:textId="0D45B069" w:rsidR="00A0099B" w:rsidRPr="00CA0375" w:rsidRDefault="00A0099B" w:rsidP="00CA0375">
      <w:pPr>
        <w:spacing w:line="360" w:lineRule="auto"/>
        <w:jc w:val="both"/>
        <w:rPr>
          <w:rFonts w:ascii="Arial" w:hAnsi="Arial" w:cs="Arial"/>
        </w:rPr>
      </w:pPr>
    </w:p>
    <w:p w14:paraId="6039F385" w14:textId="7F7C0F73" w:rsidR="00A0099B" w:rsidRPr="00CA0375" w:rsidRDefault="00A0099B" w:rsidP="00CA0375">
      <w:pPr>
        <w:spacing w:line="360" w:lineRule="auto"/>
        <w:jc w:val="both"/>
        <w:rPr>
          <w:rFonts w:ascii="Arial" w:hAnsi="Arial" w:cs="Arial"/>
          <w:b/>
          <w:bCs/>
        </w:rPr>
      </w:pPr>
      <w:r w:rsidRPr="00CA0375">
        <w:rPr>
          <w:rFonts w:ascii="Arial" w:hAnsi="Arial" w:cs="Arial"/>
          <w:b/>
          <w:bCs/>
        </w:rPr>
        <w:t>Dissemination</w:t>
      </w:r>
      <w:r w:rsidR="00B37E48" w:rsidRPr="00CA0375">
        <w:rPr>
          <w:rFonts w:ascii="Arial" w:hAnsi="Arial" w:cs="Arial"/>
          <w:b/>
          <w:bCs/>
        </w:rPr>
        <w:t xml:space="preserve"> </w:t>
      </w:r>
      <w:r w:rsidRPr="00CA0375">
        <w:rPr>
          <w:rFonts w:ascii="Arial" w:hAnsi="Arial" w:cs="Arial"/>
          <w:b/>
          <w:bCs/>
        </w:rPr>
        <w:t>plans</w:t>
      </w:r>
    </w:p>
    <w:p w14:paraId="458D6577" w14:textId="74F9D742" w:rsidR="00A0099B" w:rsidRPr="00CA0375" w:rsidRDefault="009D6341" w:rsidP="00CA0375">
      <w:pPr>
        <w:spacing w:line="360" w:lineRule="auto"/>
        <w:jc w:val="both"/>
        <w:rPr>
          <w:rFonts w:ascii="Arial" w:hAnsi="Arial" w:cs="Arial"/>
        </w:rPr>
      </w:pPr>
      <w:r>
        <w:rPr>
          <w:rFonts w:ascii="Arial" w:hAnsi="Arial" w:cs="Arial"/>
        </w:rPr>
        <w:t xml:space="preserve">The collaborative project between SECURE-Cirrhosis and </w:t>
      </w:r>
      <w:proofErr w:type="spellStart"/>
      <w:r>
        <w:rPr>
          <w:rFonts w:ascii="Arial" w:hAnsi="Arial" w:cs="Arial"/>
        </w:rPr>
        <w:t>Covid</w:t>
      </w:r>
      <w:proofErr w:type="spellEnd"/>
      <w:r>
        <w:rPr>
          <w:rFonts w:ascii="Arial" w:hAnsi="Arial" w:cs="Arial"/>
        </w:rPr>
        <w:t>-Hep</w:t>
      </w:r>
      <w:r w:rsidR="00A0099B" w:rsidRPr="00CA0375">
        <w:rPr>
          <w:rFonts w:ascii="Arial" w:hAnsi="Arial" w:cs="Arial"/>
        </w:rPr>
        <w:t xml:space="preserve"> has </w:t>
      </w:r>
      <w:r w:rsidR="00B37E48" w:rsidRPr="00CA0375">
        <w:rPr>
          <w:rFonts w:ascii="Arial" w:hAnsi="Arial" w:cs="Arial"/>
        </w:rPr>
        <w:t xml:space="preserve">already </w:t>
      </w:r>
      <w:r w:rsidR="00A0099B" w:rsidRPr="00CA0375">
        <w:rPr>
          <w:rFonts w:ascii="Arial" w:hAnsi="Arial" w:cs="Arial"/>
        </w:rPr>
        <w:t xml:space="preserve">been met with huge enthusiasm by the </w:t>
      </w:r>
      <w:r w:rsidR="00B37E48" w:rsidRPr="00CA0375">
        <w:rPr>
          <w:rFonts w:ascii="Arial" w:hAnsi="Arial" w:cs="Arial"/>
        </w:rPr>
        <w:t>hepatology</w:t>
      </w:r>
      <w:r w:rsidR="00A0099B" w:rsidRPr="00CA0375">
        <w:rPr>
          <w:rFonts w:ascii="Arial" w:hAnsi="Arial" w:cs="Arial"/>
        </w:rPr>
        <w:t xml:space="preserve"> community and has been formally endorsed by the European Association for Study of the Liver (EASL), </w:t>
      </w:r>
      <w:r w:rsidR="00D933C2" w:rsidRPr="00CA0375">
        <w:rPr>
          <w:rFonts w:ascii="Arial" w:hAnsi="Arial" w:cs="Arial"/>
        </w:rPr>
        <w:t>International Liver Cancer Association (ILCA)</w:t>
      </w:r>
      <w:r w:rsidR="00D933C2">
        <w:rPr>
          <w:rFonts w:ascii="Arial" w:hAnsi="Arial" w:cs="Arial"/>
        </w:rPr>
        <w:t xml:space="preserve">, </w:t>
      </w:r>
      <w:r w:rsidR="00A0099B" w:rsidRPr="00CA0375">
        <w:rPr>
          <w:rFonts w:ascii="Arial" w:hAnsi="Arial" w:cs="Arial"/>
        </w:rPr>
        <w:t xml:space="preserve">British Society of Gastroenterology (BSG), </w:t>
      </w:r>
      <w:r w:rsidR="00D933C2">
        <w:rPr>
          <w:rFonts w:ascii="Arial" w:hAnsi="Arial" w:cs="Arial"/>
        </w:rPr>
        <w:t xml:space="preserve">and the </w:t>
      </w:r>
      <w:r w:rsidR="00A0099B" w:rsidRPr="00CA0375">
        <w:rPr>
          <w:rFonts w:ascii="Arial" w:hAnsi="Arial" w:cs="Arial"/>
        </w:rPr>
        <w:t>British Association for Study of the Liver (BASL)</w:t>
      </w:r>
      <w:r w:rsidR="00D933C2">
        <w:rPr>
          <w:rFonts w:ascii="Arial" w:hAnsi="Arial" w:cs="Arial"/>
        </w:rPr>
        <w:t>.</w:t>
      </w:r>
      <w:r>
        <w:rPr>
          <w:rFonts w:ascii="Arial" w:hAnsi="Arial" w:cs="Arial"/>
        </w:rPr>
        <w:t xml:space="preserve"> Additionally, we have received promotion from the American Association for the Study of Liver Diseases (AASLD) and American College of Gastroenterology (ACG).</w:t>
      </w:r>
      <w:r w:rsidR="00D933C2">
        <w:rPr>
          <w:rFonts w:ascii="Arial" w:hAnsi="Arial" w:cs="Arial"/>
        </w:rPr>
        <w:t xml:space="preserve"> </w:t>
      </w:r>
      <w:r>
        <w:rPr>
          <w:rFonts w:ascii="Arial" w:hAnsi="Arial" w:cs="Arial"/>
        </w:rPr>
        <w:t>T</w:t>
      </w:r>
      <w:r w:rsidR="00B37E48" w:rsidRPr="00CA0375">
        <w:rPr>
          <w:rFonts w:ascii="Arial" w:hAnsi="Arial" w:cs="Arial"/>
        </w:rPr>
        <w:t xml:space="preserve">hese organisations have committed to updating stakeholders </w:t>
      </w:r>
      <w:r w:rsidR="00CA0375" w:rsidRPr="00CA0375">
        <w:rPr>
          <w:rFonts w:ascii="Arial" w:hAnsi="Arial" w:cs="Arial"/>
        </w:rPr>
        <w:t>on</w:t>
      </w:r>
      <w:r w:rsidR="00B37E48" w:rsidRPr="00CA0375">
        <w:rPr>
          <w:rFonts w:ascii="Arial" w:hAnsi="Arial" w:cs="Arial"/>
        </w:rPr>
        <w:t xml:space="preserve"> the projects progress via their websites, email correspondence and social media platforms.</w:t>
      </w:r>
      <w:r w:rsidR="00000E5B">
        <w:rPr>
          <w:rFonts w:ascii="Arial" w:hAnsi="Arial" w:cs="Arial"/>
        </w:rPr>
        <w:t xml:space="preserve"> With regards to </w:t>
      </w:r>
      <w:r w:rsidR="00B37E48" w:rsidRPr="00CA0375">
        <w:rPr>
          <w:rFonts w:ascii="Arial" w:hAnsi="Arial" w:cs="Arial"/>
        </w:rPr>
        <w:t>acknowledgements and authorship</w:t>
      </w:r>
      <w:r w:rsidR="00CA0375" w:rsidRPr="00CA0375">
        <w:rPr>
          <w:rFonts w:ascii="Arial" w:hAnsi="Arial" w:cs="Arial"/>
        </w:rPr>
        <w:t xml:space="preserve"> in any future publication(s)</w:t>
      </w:r>
      <w:r w:rsidR="00B37E48" w:rsidRPr="00CA0375">
        <w:rPr>
          <w:rFonts w:ascii="Arial" w:hAnsi="Arial" w:cs="Arial"/>
        </w:rPr>
        <w:t>, we intend to acknowledge every individual and centre that submits one or more cases to the registry. It is anticipated that first and senior authorship of any publications is shared between the Universities of North Carolina</w:t>
      </w:r>
      <w:r>
        <w:rPr>
          <w:rFonts w:ascii="Arial" w:hAnsi="Arial" w:cs="Arial"/>
        </w:rPr>
        <w:t xml:space="preserve"> and Oxford</w:t>
      </w:r>
      <w:r w:rsidR="00CA0375" w:rsidRPr="00CA0375">
        <w:rPr>
          <w:rFonts w:ascii="Arial" w:hAnsi="Arial" w:cs="Arial"/>
        </w:rPr>
        <w:t>. S</w:t>
      </w:r>
      <w:r w:rsidR="00B37E48" w:rsidRPr="00CA0375">
        <w:rPr>
          <w:rFonts w:ascii="Arial" w:hAnsi="Arial" w:cs="Arial"/>
        </w:rPr>
        <w:t>enior members of major contributing centres</w:t>
      </w:r>
      <w:r w:rsidR="00CA0375" w:rsidRPr="00CA0375">
        <w:rPr>
          <w:rFonts w:ascii="Arial" w:hAnsi="Arial" w:cs="Arial"/>
        </w:rPr>
        <w:t xml:space="preserve"> will also be invited </w:t>
      </w:r>
      <w:r w:rsidR="00B37E48" w:rsidRPr="00CA0375">
        <w:rPr>
          <w:rFonts w:ascii="Arial" w:hAnsi="Arial" w:cs="Arial"/>
        </w:rPr>
        <w:t>to</w:t>
      </w:r>
      <w:r w:rsidR="00CA0375" w:rsidRPr="00CA0375">
        <w:rPr>
          <w:rFonts w:ascii="Arial" w:hAnsi="Arial" w:cs="Arial"/>
        </w:rPr>
        <w:t xml:space="preserve"> form part of</w:t>
      </w:r>
      <w:r w:rsidR="00B37E48" w:rsidRPr="00CA0375">
        <w:rPr>
          <w:rFonts w:ascii="Arial" w:hAnsi="Arial" w:cs="Arial"/>
        </w:rPr>
        <w:t xml:space="preserve"> the authorship of </w:t>
      </w:r>
      <w:r w:rsidR="00CA0375" w:rsidRPr="00CA0375">
        <w:rPr>
          <w:rFonts w:ascii="Arial" w:hAnsi="Arial" w:cs="Arial"/>
        </w:rPr>
        <w:t xml:space="preserve">future </w:t>
      </w:r>
      <w:r w:rsidR="00B37E48" w:rsidRPr="00CA0375">
        <w:rPr>
          <w:rFonts w:ascii="Arial" w:hAnsi="Arial" w:cs="Arial"/>
        </w:rPr>
        <w:t>publication</w:t>
      </w:r>
      <w:r w:rsidR="00CA0375" w:rsidRPr="00CA0375">
        <w:rPr>
          <w:rFonts w:ascii="Arial" w:hAnsi="Arial" w:cs="Arial"/>
        </w:rPr>
        <w:t>(</w:t>
      </w:r>
      <w:r w:rsidR="00B37E48" w:rsidRPr="00CA0375">
        <w:rPr>
          <w:rFonts w:ascii="Arial" w:hAnsi="Arial" w:cs="Arial"/>
        </w:rPr>
        <w:t>s</w:t>
      </w:r>
      <w:r w:rsidR="00CA0375" w:rsidRPr="00CA0375">
        <w:rPr>
          <w:rFonts w:ascii="Arial" w:hAnsi="Arial" w:cs="Arial"/>
        </w:rPr>
        <w:t>)</w:t>
      </w:r>
      <w:r w:rsidR="00B37E48" w:rsidRPr="00CA0375">
        <w:rPr>
          <w:rFonts w:ascii="Arial" w:hAnsi="Arial" w:cs="Arial"/>
        </w:rPr>
        <w:t xml:space="preserve">. </w:t>
      </w:r>
    </w:p>
    <w:p w14:paraId="57BD3354" w14:textId="2758CF95" w:rsidR="00B37E48" w:rsidRPr="00000E5B" w:rsidRDefault="00000E5B" w:rsidP="00CA0375">
      <w:pPr>
        <w:spacing w:line="360" w:lineRule="auto"/>
        <w:jc w:val="both"/>
        <w:rPr>
          <w:rFonts w:ascii="Arial" w:hAnsi="Arial" w:cs="Arial"/>
          <w:bCs/>
        </w:rPr>
      </w:pPr>
      <w:r w:rsidRPr="00000E5B">
        <w:rPr>
          <w:rFonts w:ascii="Arial" w:hAnsi="Arial" w:cs="Arial"/>
          <w:bCs/>
        </w:rPr>
        <w:t xml:space="preserve">In addition to the above, we will update the hepatology community via </w:t>
      </w:r>
      <w:r w:rsidR="00D933C2" w:rsidRPr="00000E5B">
        <w:rPr>
          <w:rFonts w:ascii="Arial" w:hAnsi="Arial" w:cs="Arial"/>
          <w:bCs/>
        </w:rPr>
        <w:t xml:space="preserve">Twitter </w:t>
      </w:r>
      <w:r w:rsidR="009D6341">
        <w:rPr>
          <w:rFonts w:ascii="Arial" w:hAnsi="Arial" w:cs="Arial"/>
          <w:bCs/>
        </w:rPr>
        <w:t>(@</w:t>
      </w:r>
      <w:proofErr w:type="spellStart"/>
      <w:r w:rsidR="009D6341">
        <w:rPr>
          <w:rFonts w:ascii="Arial" w:hAnsi="Arial" w:cs="Arial"/>
          <w:bCs/>
        </w:rPr>
        <w:t>SecureCirrhosis</w:t>
      </w:r>
      <w:proofErr w:type="spellEnd"/>
      <w:r w:rsidRPr="00000E5B">
        <w:rPr>
          <w:rFonts w:ascii="Arial" w:hAnsi="Arial" w:cs="Arial"/>
          <w:bCs/>
        </w:rPr>
        <w:t xml:space="preserve">) with </w:t>
      </w:r>
      <w:r w:rsidR="00D933C2" w:rsidRPr="00000E5B">
        <w:rPr>
          <w:rFonts w:ascii="Arial" w:hAnsi="Arial" w:cs="Arial"/>
          <w:bCs/>
        </w:rPr>
        <w:t>summary data in real time</w:t>
      </w:r>
      <w:r w:rsidRPr="00000E5B">
        <w:rPr>
          <w:rFonts w:ascii="Arial" w:hAnsi="Arial" w:cs="Arial"/>
          <w:bCs/>
        </w:rPr>
        <w:t xml:space="preserve"> on </w:t>
      </w:r>
      <w:r w:rsidR="009D6341">
        <w:rPr>
          <w:rFonts w:ascii="Arial" w:hAnsi="Arial" w:cs="Arial"/>
          <w:bCs/>
        </w:rPr>
        <w:t>covidcirrhosis.org</w:t>
      </w:r>
      <w:r w:rsidRPr="00000E5B">
        <w:rPr>
          <w:rFonts w:ascii="Arial" w:hAnsi="Arial" w:cs="Arial"/>
          <w:bCs/>
        </w:rPr>
        <w:t>.</w:t>
      </w:r>
    </w:p>
    <w:p w14:paraId="545FBCDB" w14:textId="77777777" w:rsidR="00D933C2" w:rsidRPr="00CA0375" w:rsidRDefault="00D933C2" w:rsidP="00CA0375">
      <w:pPr>
        <w:spacing w:line="360" w:lineRule="auto"/>
        <w:jc w:val="both"/>
        <w:rPr>
          <w:rFonts w:ascii="Arial" w:hAnsi="Arial" w:cs="Arial"/>
          <w:b/>
          <w:bCs/>
        </w:rPr>
      </w:pPr>
    </w:p>
    <w:p w14:paraId="05809BE9" w14:textId="6C214D15" w:rsidR="00B37E48" w:rsidRPr="00CA0375" w:rsidRDefault="00B37E48" w:rsidP="00CA0375">
      <w:pPr>
        <w:spacing w:line="360" w:lineRule="auto"/>
        <w:jc w:val="both"/>
        <w:rPr>
          <w:rFonts w:ascii="Arial" w:hAnsi="Arial" w:cs="Arial"/>
          <w:b/>
          <w:bCs/>
        </w:rPr>
      </w:pPr>
      <w:r w:rsidRPr="00CA0375">
        <w:rPr>
          <w:rFonts w:ascii="Arial" w:hAnsi="Arial" w:cs="Arial"/>
          <w:b/>
          <w:bCs/>
        </w:rPr>
        <w:t>Ethic</w:t>
      </w:r>
      <w:r w:rsidR="00000E5B">
        <w:rPr>
          <w:rFonts w:ascii="Arial" w:hAnsi="Arial" w:cs="Arial"/>
          <w:b/>
          <w:bCs/>
        </w:rPr>
        <w:t>al</w:t>
      </w:r>
      <w:r w:rsidRPr="00CA0375">
        <w:rPr>
          <w:rFonts w:ascii="Arial" w:hAnsi="Arial" w:cs="Arial"/>
          <w:b/>
          <w:bCs/>
        </w:rPr>
        <w:t xml:space="preserve"> and regulatory approval</w:t>
      </w:r>
    </w:p>
    <w:p w14:paraId="240190B6" w14:textId="45D38142" w:rsidR="000F2571" w:rsidRPr="009D6341" w:rsidRDefault="009D6341" w:rsidP="00CA0375">
      <w:pPr>
        <w:spacing w:line="360" w:lineRule="auto"/>
        <w:jc w:val="both"/>
        <w:rPr>
          <w:rFonts w:ascii="Arial" w:hAnsi="Arial" w:cs="Arial"/>
          <w:color w:val="4F4F4F"/>
          <w:shd w:val="clear" w:color="auto" w:fill="FFFFFF"/>
        </w:rPr>
      </w:pPr>
      <w:r w:rsidRPr="009D6341">
        <w:rPr>
          <w:rFonts w:ascii="Arial" w:hAnsi="Arial" w:cs="Arial"/>
          <w:shd w:val="clear" w:color="auto" w:fill="FFFFFF"/>
        </w:rPr>
        <w:t>We have created a registry that contains only de-identified data, in accordance with </w:t>
      </w:r>
      <w:hyperlink r:id="rId9" w:history="1">
        <w:r w:rsidRPr="009D6341">
          <w:rPr>
            <w:rStyle w:val="Hyperlink"/>
            <w:rFonts w:ascii="Arial" w:hAnsi="Arial" w:cs="Arial"/>
            <w:color w:val="007FAE"/>
            <w:u w:val="none"/>
            <w:shd w:val="clear" w:color="auto" w:fill="FFFFFF"/>
          </w:rPr>
          <w:t xml:space="preserve">HIPAA Safe </w:t>
        </w:r>
        <w:proofErr w:type="spellStart"/>
        <w:r w:rsidRPr="009D6341">
          <w:rPr>
            <w:rStyle w:val="Hyperlink"/>
            <w:rFonts w:ascii="Arial" w:hAnsi="Arial" w:cs="Arial"/>
            <w:color w:val="007FAE"/>
            <w:u w:val="none"/>
            <w:shd w:val="clear" w:color="auto" w:fill="FFFFFF"/>
          </w:rPr>
          <w:t>Harbor</w:t>
        </w:r>
        <w:proofErr w:type="spellEnd"/>
        <w:r w:rsidRPr="009D6341">
          <w:rPr>
            <w:rStyle w:val="Hyperlink"/>
            <w:rFonts w:ascii="Arial" w:hAnsi="Arial" w:cs="Arial"/>
            <w:color w:val="007FAE"/>
            <w:u w:val="none"/>
            <w:shd w:val="clear" w:color="auto" w:fill="FFFFFF"/>
          </w:rPr>
          <w:t xml:space="preserve"> De-Identification standards</w:t>
        </w:r>
      </w:hyperlink>
      <w:r w:rsidRPr="009D6341">
        <w:rPr>
          <w:rFonts w:ascii="Arial" w:hAnsi="Arial" w:cs="Arial"/>
          <w:shd w:val="clear" w:color="auto" w:fill="FFFFFF"/>
        </w:rPr>
        <w:t xml:space="preserve">. The UNC-Chapel Hill Office for Human Research Ethics has determined that </w:t>
      </w:r>
      <w:r w:rsidRPr="009D6341">
        <w:rPr>
          <w:rFonts w:ascii="Arial" w:hAnsi="Arial" w:cs="Arial"/>
          <w:shd w:val="clear" w:color="auto" w:fill="FFFFFF"/>
        </w:rPr>
        <w:lastRenderedPageBreak/>
        <w:t>storage and analysis of de-identified data does not constitute human subjects research as defined under federal regulations [45 CFR 46.102 and 21 CFR 56.102] and does not require IRB approval.</w:t>
      </w:r>
    </w:p>
    <w:p w14:paraId="5E12905D" w14:textId="77777777" w:rsidR="009D6341" w:rsidRDefault="009D6341" w:rsidP="00CA0375">
      <w:pPr>
        <w:spacing w:line="360" w:lineRule="auto"/>
        <w:jc w:val="both"/>
        <w:rPr>
          <w:rFonts w:ascii="Arial" w:hAnsi="Arial" w:cs="Arial"/>
          <w:b/>
          <w:bCs/>
        </w:rPr>
      </w:pPr>
    </w:p>
    <w:p w14:paraId="1BD268DF" w14:textId="558D2CEE" w:rsidR="007B7B6B" w:rsidRPr="007B7B6B" w:rsidRDefault="007B7B6B" w:rsidP="00CA0375">
      <w:pPr>
        <w:spacing w:line="360" w:lineRule="auto"/>
        <w:jc w:val="both"/>
        <w:rPr>
          <w:rFonts w:ascii="Arial" w:hAnsi="Arial" w:cs="Arial"/>
          <w:b/>
          <w:bCs/>
        </w:rPr>
      </w:pPr>
      <w:r w:rsidRPr="007B7B6B">
        <w:rPr>
          <w:rFonts w:ascii="Arial" w:hAnsi="Arial" w:cs="Arial"/>
          <w:b/>
          <w:bCs/>
        </w:rPr>
        <w:t>Funding</w:t>
      </w:r>
    </w:p>
    <w:p w14:paraId="14872BF2" w14:textId="39B544CE" w:rsidR="007B7B6B" w:rsidRPr="00CA0375" w:rsidRDefault="007B7B6B" w:rsidP="00CA0375">
      <w:pPr>
        <w:spacing w:line="360" w:lineRule="auto"/>
        <w:jc w:val="both"/>
        <w:rPr>
          <w:rFonts w:ascii="Arial" w:hAnsi="Arial" w:cs="Arial"/>
        </w:rPr>
      </w:pPr>
      <w:r>
        <w:rPr>
          <w:rFonts w:ascii="Arial" w:hAnsi="Arial" w:cs="Arial"/>
        </w:rPr>
        <w:t>There has been no specific funding for this project</w:t>
      </w:r>
      <w:r w:rsidR="000E1B62">
        <w:rPr>
          <w:rFonts w:ascii="Arial" w:hAnsi="Arial" w:cs="Arial"/>
        </w:rPr>
        <w:t>.</w:t>
      </w:r>
    </w:p>
    <w:sectPr w:rsidR="007B7B6B" w:rsidRPr="00CA0375" w:rsidSect="00B37E48">
      <w:footerReference w:type="even" r:id="rId10"/>
      <w:footerReference w:type="default" r:id="rId11"/>
      <w:pgSz w:w="11906" w:h="16838"/>
      <w:pgMar w:top="1134" w:right="851" w:bottom="1134" w:left="85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0819D" w14:textId="77777777" w:rsidR="003550CB" w:rsidRDefault="003550CB" w:rsidP="00D933C2">
      <w:pPr>
        <w:spacing w:after="0" w:line="240" w:lineRule="auto"/>
      </w:pPr>
      <w:r>
        <w:separator/>
      </w:r>
    </w:p>
  </w:endnote>
  <w:endnote w:type="continuationSeparator" w:id="0">
    <w:p w14:paraId="3D7315EF" w14:textId="77777777" w:rsidR="003550CB" w:rsidRDefault="003550CB" w:rsidP="00D9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2982801"/>
      <w:docPartObj>
        <w:docPartGallery w:val="Page Numbers (Bottom of Page)"/>
        <w:docPartUnique/>
      </w:docPartObj>
    </w:sdtPr>
    <w:sdtEndPr>
      <w:rPr>
        <w:rStyle w:val="PageNumber"/>
      </w:rPr>
    </w:sdtEndPr>
    <w:sdtContent>
      <w:p w14:paraId="3FB40D10" w14:textId="5A0EF8AC" w:rsidR="00000E5B" w:rsidRDefault="00000E5B" w:rsidP="00B177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EF734" w14:textId="77777777" w:rsidR="00000E5B" w:rsidRDefault="00000E5B" w:rsidP="00000E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6"/>
        <w:szCs w:val="16"/>
      </w:rPr>
      <w:id w:val="1600835317"/>
      <w:docPartObj>
        <w:docPartGallery w:val="Page Numbers (Bottom of Page)"/>
        <w:docPartUnique/>
      </w:docPartObj>
    </w:sdtPr>
    <w:sdtEndPr>
      <w:rPr>
        <w:rStyle w:val="PageNumber"/>
      </w:rPr>
    </w:sdtEndPr>
    <w:sdtContent>
      <w:p w14:paraId="24AB6955" w14:textId="46C0B278" w:rsidR="00000E5B" w:rsidRPr="00000E5B" w:rsidRDefault="00000E5B" w:rsidP="00B17769">
        <w:pPr>
          <w:pStyle w:val="Footer"/>
          <w:framePr w:wrap="none" w:vAnchor="text" w:hAnchor="margin" w:xAlign="right" w:y="1"/>
          <w:rPr>
            <w:rStyle w:val="PageNumber"/>
            <w:rFonts w:ascii="Arial" w:hAnsi="Arial" w:cs="Arial"/>
            <w:sz w:val="16"/>
            <w:szCs w:val="16"/>
          </w:rPr>
        </w:pPr>
        <w:r w:rsidRPr="00000E5B">
          <w:rPr>
            <w:rStyle w:val="PageNumber"/>
            <w:rFonts w:ascii="Arial" w:hAnsi="Arial" w:cs="Arial"/>
            <w:sz w:val="16"/>
            <w:szCs w:val="16"/>
          </w:rPr>
          <w:fldChar w:fldCharType="begin"/>
        </w:r>
        <w:r w:rsidRPr="00000E5B">
          <w:rPr>
            <w:rStyle w:val="PageNumber"/>
            <w:rFonts w:ascii="Arial" w:hAnsi="Arial" w:cs="Arial"/>
            <w:sz w:val="16"/>
            <w:szCs w:val="16"/>
          </w:rPr>
          <w:instrText xml:space="preserve"> PAGE </w:instrText>
        </w:r>
        <w:r w:rsidRPr="00000E5B">
          <w:rPr>
            <w:rStyle w:val="PageNumber"/>
            <w:rFonts w:ascii="Arial" w:hAnsi="Arial" w:cs="Arial"/>
            <w:sz w:val="16"/>
            <w:szCs w:val="16"/>
          </w:rPr>
          <w:fldChar w:fldCharType="separate"/>
        </w:r>
        <w:r w:rsidR="00C72342">
          <w:rPr>
            <w:rStyle w:val="PageNumber"/>
            <w:rFonts w:ascii="Arial" w:hAnsi="Arial" w:cs="Arial"/>
            <w:noProof/>
            <w:sz w:val="16"/>
            <w:szCs w:val="16"/>
          </w:rPr>
          <w:t>2</w:t>
        </w:r>
        <w:r w:rsidRPr="00000E5B">
          <w:rPr>
            <w:rStyle w:val="PageNumber"/>
            <w:rFonts w:ascii="Arial" w:hAnsi="Arial" w:cs="Arial"/>
            <w:sz w:val="16"/>
            <w:szCs w:val="16"/>
          </w:rPr>
          <w:fldChar w:fldCharType="end"/>
        </w:r>
      </w:p>
    </w:sdtContent>
  </w:sdt>
  <w:p w14:paraId="25908130" w14:textId="671A7495" w:rsidR="00000E5B" w:rsidRPr="00000E5B" w:rsidRDefault="00000E5B" w:rsidP="00000E5B">
    <w:pPr>
      <w:pStyle w:val="Footer"/>
      <w:tabs>
        <w:tab w:val="right" w:pos="9844"/>
      </w:tabs>
      <w:ind w:right="360"/>
      <w:rPr>
        <w:rFonts w:ascii="Arial" w:hAnsi="Arial" w:cs="Arial"/>
      </w:rPr>
    </w:pPr>
    <w:r>
      <w:tab/>
    </w:r>
    <w:r>
      <w:tab/>
    </w:r>
    <w:r w:rsidRPr="00000E5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173E" w14:textId="77777777" w:rsidR="003550CB" w:rsidRDefault="003550CB" w:rsidP="00D933C2">
      <w:pPr>
        <w:spacing w:after="0" w:line="240" w:lineRule="auto"/>
      </w:pPr>
      <w:r>
        <w:separator/>
      </w:r>
    </w:p>
  </w:footnote>
  <w:footnote w:type="continuationSeparator" w:id="0">
    <w:p w14:paraId="249D0DE6" w14:textId="77777777" w:rsidR="003550CB" w:rsidRDefault="003550CB" w:rsidP="00D93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55D"/>
    <w:multiLevelType w:val="hybridMultilevel"/>
    <w:tmpl w:val="3FAAF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9FC"/>
    <w:multiLevelType w:val="hybridMultilevel"/>
    <w:tmpl w:val="357E99AE"/>
    <w:lvl w:ilvl="0" w:tplc="4CE096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D2A58"/>
    <w:multiLevelType w:val="hybridMultilevel"/>
    <w:tmpl w:val="7C043E1C"/>
    <w:lvl w:ilvl="0" w:tplc="4CE096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3791A"/>
    <w:multiLevelType w:val="multilevel"/>
    <w:tmpl w:val="F56029DE"/>
    <w:lvl w:ilvl="0">
      <w:numFmt w:val="bullet"/>
      <w:lvlText w:val=""/>
      <w:lvlJc w:val="left"/>
      <w:pPr>
        <w:ind w:left="720" w:hanging="360"/>
      </w:pPr>
      <w:rPr>
        <w:rFonts w:ascii="Symbol" w:eastAsiaTheme="minorHAns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61362B"/>
    <w:multiLevelType w:val="hybridMultilevel"/>
    <w:tmpl w:val="F56029DE"/>
    <w:lvl w:ilvl="0" w:tplc="07F82C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DC"/>
    <w:rsid w:val="00000E5B"/>
    <w:rsid w:val="00030BA6"/>
    <w:rsid w:val="000E1B62"/>
    <w:rsid w:val="000F2571"/>
    <w:rsid w:val="00142074"/>
    <w:rsid w:val="001657DC"/>
    <w:rsid w:val="00187AC0"/>
    <w:rsid w:val="001A405D"/>
    <w:rsid w:val="001B1986"/>
    <w:rsid w:val="001D4191"/>
    <w:rsid w:val="003550CB"/>
    <w:rsid w:val="00360A15"/>
    <w:rsid w:val="00402E97"/>
    <w:rsid w:val="004F5016"/>
    <w:rsid w:val="0053792C"/>
    <w:rsid w:val="005637ED"/>
    <w:rsid w:val="007B7B6B"/>
    <w:rsid w:val="008D4E7F"/>
    <w:rsid w:val="00922184"/>
    <w:rsid w:val="00955457"/>
    <w:rsid w:val="009D6341"/>
    <w:rsid w:val="00A0099B"/>
    <w:rsid w:val="00A84708"/>
    <w:rsid w:val="00B25610"/>
    <w:rsid w:val="00B37E48"/>
    <w:rsid w:val="00B63C2B"/>
    <w:rsid w:val="00B9300C"/>
    <w:rsid w:val="00BC32A9"/>
    <w:rsid w:val="00BD044B"/>
    <w:rsid w:val="00C72342"/>
    <w:rsid w:val="00C972D5"/>
    <w:rsid w:val="00CA0375"/>
    <w:rsid w:val="00D933C2"/>
    <w:rsid w:val="00DD17FF"/>
    <w:rsid w:val="00DF144E"/>
    <w:rsid w:val="00EA35BC"/>
    <w:rsid w:val="00F84366"/>
    <w:rsid w:val="00F8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CBEE"/>
  <w15:chartTrackingRefBased/>
  <w15:docId w15:val="{5B43985F-BBE7-43B1-BA40-022D479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5016"/>
    <w:rPr>
      <w:color w:val="0563C1" w:themeColor="hyperlink"/>
      <w:u w:val="single"/>
    </w:rPr>
  </w:style>
  <w:style w:type="table" w:styleId="TableGrid">
    <w:name w:val="Table Grid"/>
    <w:basedOn w:val="TableNormal"/>
    <w:rsid w:val="004F5016"/>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A0375"/>
    <w:rPr>
      <w:color w:val="605E5C"/>
      <w:shd w:val="clear" w:color="auto" w:fill="E1DFDD"/>
    </w:rPr>
  </w:style>
  <w:style w:type="paragraph" w:styleId="FootnoteText">
    <w:name w:val="footnote text"/>
    <w:basedOn w:val="Normal"/>
    <w:link w:val="FootnoteTextChar"/>
    <w:uiPriority w:val="99"/>
    <w:semiHidden/>
    <w:unhideWhenUsed/>
    <w:rsid w:val="00D93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3C2"/>
    <w:rPr>
      <w:sz w:val="20"/>
      <w:szCs w:val="20"/>
      <w:lang w:val="en-GB"/>
    </w:rPr>
  </w:style>
  <w:style w:type="character" w:styleId="FootnoteReference">
    <w:name w:val="footnote reference"/>
    <w:basedOn w:val="DefaultParagraphFont"/>
    <w:uiPriority w:val="99"/>
    <w:semiHidden/>
    <w:unhideWhenUsed/>
    <w:rsid w:val="00D933C2"/>
    <w:rPr>
      <w:vertAlign w:val="superscript"/>
    </w:rPr>
  </w:style>
  <w:style w:type="paragraph" w:styleId="ListParagraph">
    <w:name w:val="List Paragraph"/>
    <w:basedOn w:val="Normal"/>
    <w:uiPriority w:val="34"/>
    <w:qFormat/>
    <w:rsid w:val="00402E97"/>
    <w:pPr>
      <w:ind w:left="720"/>
      <w:contextualSpacing/>
    </w:pPr>
  </w:style>
  <w:style w:type="paragraph" w:styleId="Header">
    <w:name w:val="header"/>
    <w:basedOn w:val="Normal"/>
    <w:link w:val="HeaderChar"/>
    <w:uiPriority w:val="99"/>
    <w:unhideWhenUsed/>
    <w:rsid w:val="00000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E5B"/>
    <w:rPr>
      <w:lang w:val="en-GB"/>
    </w:rPr>
  </w:style>
  <w:style w:type="paragraph" w:styleId="Footer">
    <w:name w:val="footer"/>
    <w:basedOn w:val="Normal"/>
    <w:link w:val="FooterChar"/>
    <w:uiPriority w:val="99"/>
    <w:unhideWhenUsed/>
    <w:rsid w:val="00000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5B"/>
    <w:rPr>
      <w:lang w:val="en-GB"/>
    </w:rPr>
  </w:style>
  <w:style w:type="character" w:styleId="PageNumber">
    <w:name w:val="page number"/>
    <w:basedOn w:val="DefaultParagraphFont"/>
    <w:uiPriority w:val="99"/>
    <w:semiHidden/>
    <w:unhideWhenUsed/>
    <w:rsid w:val="0000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9256">
      <w:bodyDiv w:val="1"/>
      <w:marLeft w:val="0"/>
      <w:marRight w:val="0"/>
      <w:marTop w:val="0"/>
      <w:marBottom w:val="0"/>
      <w:divBdr>
        <w:top w:val="none" w:sz="0" w:space="0" w:color="auto"/>
        <w:left w:val="none" w:sz="0" w:space="0" w:color="auto"/>
        <w:bottom w:val="none" w:sz="0" w:space="0" w:color="auto"/>
        <w:right w:val="none" w:sz="0" w:space="0" w:color="auto"/>
      </w:divBdr>
      <w:divsChild>
        <w:div w:id="1645238984">
          <w:marLeft w:val="0"/>
          <w:marRight w:val="0"/>
          <w:marTop w:val="0"/>
          <w:marBottom w:val="0"/>
          <w:divBdr>
            <w:top w:val="none" w:sz="0" w:space="0" w:color="auto"/>
            <w:left w:val="none" w:sz="0" w:space="0" w:color="auto"/>
            <w:bottom w:val="none" w:sz="0" w:space="0" w:color="auto"/>
            <w:right w:val="none" w:sz="0" w:space="0" w:color="auto"/>
          </w:divBdr>
        </w:div>
        <w:div w:id="1447313332">
          <w:marLeft w:val="0"/>
          <w:marRight w:val="0"/>
          <w:marTop w:val="0"/>
          <w:marBottom w:val="0"/>
          <w:divBdr>
            <w:top w:val="none" w:sz="0" w:space="0" w:color="auto"/>
            <w:left w:val="none" w:sz="0" w:space="0" w:color="auto"/>
            <w:bottom w:val="none" w:sz="0" w:space="0" w:color="auto"/>
            <w:right w:val="none" w:sz="0" w:space="0" w:color="auto"/>
          </w:divBdr>
        </w:div>
        <w:div w:id="60099031">
          <w:marLeft w:val="0"/>
          <w:marRight w:val="0"/>
          <w:marTop w:val="0"/>
          <w:marBottom w:val="0"/>
          <w:divBdr>
            <w:top w:val="none" w:sz="0" w:space="0" w:color="auto"/>
            <w:left w:val="none" w:sz="0" w:space="0" w:color="auto"/>
            <w:bottom w:val="none" w:sz="0" w:space="0" w:color="auto"/>
            <w:right w:val="none" w:sz="0" w:space="0" w:color="auto"/>
          </w:divBdr>
        </w:div>
      </w:divsChild>
    </w:div>
    <w:div w:id="722293273">
      <w:bodyDiv w:val="1"/>
      <w:marLeft w:val="0"/>
      <w:marRight w:val="0"/>
      <w:marTop w:val="0"/>
      <w:marBottom w:val="0"/>
      <w:divBdr>
        <w:top w:val="none" w:sz="0" w:space="0" w:color="auto"/>
        <w:left w:val="none" w:sz="0" w:space="0" w:color="auto"/>
        <w:bottom w:val="none" w:sz="0" w:space="0" w:color="auto"/>
        <w:right w:val="none" w:sz="0" w:space="0" w:color="auto"/>
      </w:divBdr>
    </w:div>
    <w:div w:id="1153640792">
      <w:bodyDiv w:val="1"/>
      <w:marLeft w:val="0"/>
      <w:marRight w:val="0"/>
      <w:marTop w:val="0"/>
      <w:marBottom w:val="0"/>
      <w:divBdr>
        <w:top w:val="none" w:sz="0" w:space="0" w:color="auto"/>
        <w:left w:val="none" w:sz="0" w:space="0" w:color="auto"/>
        <w:bottom w:val="none" w:sz="0" w:space="0" w:color="auto"/>
        <w:right w:val="none" w:sz="0" w:space="0" w:color="auto"/>
      </w:divBdr>
    </w:div>
    <w:div w:id="1604680725">
      <w:bodyDiv w:val="1"/>
      <w:marLeft w:val="0"/>
      <w:marRight w:val="0"/>
      <w:marTop w:val="0"/>
      <w:marBottom w:val="0"/>
      <w:divBdr>
        <w:top w:val="none" w:sz="0" w:space="0" w:color="auto"/>
        <w:left w:val="none" w:sz="0" w:space="0" w:color="auto"/>
        <w:bottom w:val="none" w:sz="0" w:space="0" w:color="auto"/>
        <w:right w:val="none" w:sz="0" w:space="0" w:color="auto"/>
      </w:divBdr>
    </w:div>
    <w:div w:id="1645038903">
      <w:bodyDiv w:val="1"/>
      <w:marLeft w:val="0"/>
      <w:marRight w:val="0"/>
      <w:marTop w:val="0"/>
      <w:marBottom w:val="0"/>
      <w:divBdr>
        <w:top w:val="none" w:sz="0" w:space="0" w:color="auto"/>
        <w:left w:val="none" w:sz="0" w:space="0" w:color="auto"/>
        <w:bottom w:val="none" w:sz="0" w:space="0" w:color="auto"/>
        <w:right w:val="none" w:sz="0" w:space="0" w:color="auto"/>
      </w:divBdr>
    </w:div>
    <w:div w:id="17773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irrhosis.web.unc.edu/updates-and-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redca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hs.gov/hipaa/for-professionals/privacy/special-topics/de-identific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Marjot</dc:creator>
  <cp:keywords/>
  <dc:description/>
  <cp:lastModifiedBy>Moon, Andrew</cp:lastModifiedBy>
  <cp:revision>10</cp:revision>
  <dcterms:created xsi:type="dcterms:W3CDTF">2020-04-07T20:55:00Z</dcterms:created>
  <dcterms:modified xsi:type="dcterms:W3CDTF">2020-04-07T21:17:00Z</dcterms:modified>
</cp:coreProperties>
</file>